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5E3F15" w14:textId="77777777" w:rsidR="00D53799" w:rsidRPr="00FC45CF" w:rsidRDefault="00956356" w:rsidP="00FC5A59">
      <w:pPr>
        <w:contextualSpacing/>
        <w:rPr>
          <w:b/>
          <w:color w:val="0D0D0D" w:themeColor="text1" w:themeTint="F2"/>
        </w:rPr>
      </w:pPr>
      <w:r w:rsidRPr="00FC45CF">
        <w:rPr>
          <w:b/>
          <w:color w:val="0D0D0D" w:themeColor="text1" w:themeTint="F2"/>
        </w:rPr>
        <w:t xml:space="preserve">Becoming America </w:t>
      </w:r>
      <w:r w:rsidR="00D53799" w:rsidRPr="00FC45CF">
        <w:rPr>
          <w:b/>
          <w:color w:val="0D0D0D" w:themeColor="text1" w:themeTint="F2"/>
        </w:rPr>
        <w:t>2</w:t>
      </w:r>
      <w:r w:rsidR="0081548E" w:rsidRPr="00FC45CF">
        <w:rPr>
          <w:b/>
          <w:color w:val="0D0D0D" w:themeColor="text1" w:themeTint="F2"/>
        </w:rPr>
        <w:t xml:space="preserve">e </w:t>
      </w:r>
      <w:r w:rsidR="009E64F3" w:rsidRPr="00FC45CF">
        <w:rPr>
          <w:b/>
          <w:color w:val="0D0D0D" w:themeColor="text1" w:themeTint="F2"/>
        </w:rPr>
        <w:t xml:space="preserve">Draft </w:t>
      </w:r>
      <w:r w:rsidR="00D53799" w:rsidRPr="00FC45CF">
        <w:rPr>
          <w:b/>
          <w:color w:val="0D0D0D" w:themeColor="text1" w:themeTint="F2"/>
        </w:rPr>
        <w:t>Preface (“2 pager”)</w:t>
      </w:r>
    </w:p>
    <w:p w14:paraId="1AA6EC49" w14:textId="77777777" w:rsidR="00B0065B" w:rsidRPr="00FC45CF" w:rsidRDefault="00B0065B" w:rsidP="00FC5A59">
      <w:pPr>
        <w:contextualSpacing/>
        <w:rPr>
          <w:color w:val="0D0D0D" w:themeColor="text1" w:themeTint="F2"/>
        </w:rPr>
      </w:pPr>
    </w:p>
    <w:p w14:paraId="10C37654" w14:textId="77777777" w:rsidR="00930E5D" w:rsidRPr="00FC45CF" w:rsidRDefault="00930E5D" w:rsidP="00FC5A59">
      <w:pPr>
        <w:contextualSpacing/>
        <w:rPr>
          <w:color w:val="0D0D0D" w:themeColor="text1" w:themeTint="F2"/>
        </w:rPr>
      </w:pPr>
    </w:p>
    <w:p w14:paraId="359F24C5" w14:textId="01446531" w:rsidR="00591325" w:rsidRPr="007F7A29" w:rsidRDefault="00591325" w:rsidP="00FC5A59">
      <w:pPr>
        <w:contextualSpacing/>
        <w:rPr>
          <w:color w:val="0D0D0D" w:themeColor="text1" w:themeTint="F2"/>
        </w:rPr>
      </w:pPr>
      <w:r w:rsidRPr="007F7A29">
        <w:rPr>
          <w:color w:val="0D0D0D" w:themeColor="text1" w:themeTint="F2"/>
        </w:rPr>
        <w:t xml:space="preserve">Built from the ground-up to put </w:t>
      </w:r>
      <w:r w:rsidR="00114312" w:rsidRPr="007F7A29">
        <w:rPr>
          <w:color w:val="0D0D0D" w:themeColor="text1" w:themeTint="F2"/>
        </w:rPr>
        <w:t>in conversation with each other</w:t>
      </w:r>
      <w:r w:rsidR="00B0065B" w:rsidRPr="007F7A29">
        <w:rPr>
          <w:color w:val="0D0D0D" w:themeColor="text1" w:themeTint="F2"/>
        </w:rPr>
        <w:t xml:space="preserve"> </w:t>
      </w:r>
      <w:r w:rsidRPr="007F7A29">
        <w:rPr>
          <w:color w:val="0D0D0D" w:themeColor="text1" w:themeTint="F2"/>
        </w:rPr>
        <w:t xml:space="preserve">political change and cultural practice, </w:t>
      </w:r>
      <w:r w:rsidR="00B0065B" w:rsidRPr="007F7A29">
        <w:rPr>
          <w:color w:val="0D0D0D" w:themeColor="text1" w:themeTint="F2"/>
        </w:rPr>
        <w:t>elite and common</w:t>
      </w:r>
      <w:r w:rsidRPr="007F7A29">
        <w:rPr>
          <w:color w:val="0D0D0D" w:themeColor="text1" w:themeTint="F2"/>
        </w:rPr>
        <w:t xml:space="preserve"> peoples</w:t>
      </w:r>
      <w:r w:rsidR="00171CFE" w:rsidRPr="007F7A29">
        <w:rPr>
          <w:color w:val="0D0D0D" w:themeColor="text1" w:themeTint="F2"/>
        </w:rPr>
        <w:t>, conservative and progressive points of view</w:t>
      </w:r>
      <w:r w:rsidRPr="007F7A29">
        <w:rPr>
          <w:color w:val="0D0D0D" w:themeColor="text1" w:themeTint="F2"/>
        </w:rPr>
        <w:t xml:space="preserve">, </w:t>
      </w:r>
      <w:r w:rsidRPr="007F7A29">
        <w:rPr>
          <w:i/>
          <w:color w:val="0D0D0D" w:themeColor="text1" w:themeTint="F2"/>
        </w:rPr>
        <w:t>Becoming America</w:t>
      </w:r>
      <w:r w:rsidRPr="007F7A29">
        <w:rPr>
          <w:color w:val="0D0D0D" w:themeColor="text1" w:themeTint="F2"/>
        </w:rPr>
        <w:t xml:space="preserve"> is written to make it easier for students </w:t>
      </w:r>
      <w:bookmarkStart w:id="0" w:name="_Hlk40444434"/>
      <w:r w:rsidRPr="007F7A29">
        <w:rPr>
          <w:color w:val="0D0D0D" w:themeColor="text1" w:themeTint="F2"/>
        </w:rPr>
        <w:t xml:space="preserve">to grasp both the distinctiveness and the familiarity of </w:t>
      </w:r>
      <w:r w:rsidR="00930E5D" w:rsidRPr="007F7A29">
        <w:rPr>
          <w:color w:val="0D0D0D" w:themeColor="text1" w:themeTint="F2"/>
        </w:rPr>
        <w:t>their pasts</w:t>
      </w:r>
      <w:r w:rsidRPr="007F7A29">
        <w:rPr>
          <w:color w:val="0D0D0D" w:themeColor="text1" w:themeTint="F2"/>
        </w:rPr>
        <w:t xml:space="preserve"> and to recognize themselves and our own time in the great sweep of American history. </w:t>
      </w:r>
    </w:p>
    <w:bookmarkEnd w:id="0"/>
    <w:p w14:paraId="35527282" w14:textId="77777777" w:rsidR="00D31301" w:rsidRPr="007F7A29" w:rsidRDefault="00D31301" w:rsidP="00FC5A59">
      <w:pPr>
        <w:contextualSpacing/>
        <w:rPr>
          <w:color w:val="0D0D0D" w:themeColor="text1" w:themeTint="F2"/>
        </w:rPr>
      </w:pPr>
    </w:p>
    <w:p w14:paraId="36FFB002" w14:textId="03C16521" w:rsidR="0029768C" w:rsidRPr="007F7A29" w:rsidRDefault="00591325" w:rsidP="00CF374C">
      <w:pPr>
        <w:ind w:right="-72"/>
        <w:contextualSpacing/>
        <w:rPr>
          <w:color w:val="0D0D0D" w:themeColor="text1" w:themeTint="F2"/>
        </w:rPr>
      </w:pPr>
      <w:r w:rsidRPr="007F7A29">
        <w:rPr>
          <w:color w:val="0D0D0D" w:themeColor="text1" w:themeTint="F2"/>
        </w:rPr>
        <w:t>Inspired by recent shifts in the interests and learning styles of students as well as in historical scholarship</w:t>
      </w:r>
      <w:r w:rsidR="0029768C" w:rsidRPr="007F7A29">
        <w:rPr>
          <w:color w:val="0D0D0D" w:themeColor="text1" w:themeTint="F2"/>
        </w:rPr>
        <w:t xml:space="preserve">, </w:t>
      </w:r>
      <w:r w:rsidR="0029768C" w:rsidRPr="007F7A29">
        <w:rPr>
          <w:i/>
          <w:color w:val="0D0D0D" w:themeColor="text1" w:themeTint="F2"/>
        </w:rPr>
        <w:t>Becoming America</w:t>
      </w:r>
      <w:r w:rsidR="0029768C" w:rsidRPr="007F7A29">
        <w:rPr>
          <w:color w:val="0D0D0D" w:themeColor="text1" w:themeTint="F2"/>
        </w:rPr>
        <w:t xml:space="preserve"> seamlessly weaves core political, social, and economic </w:t>
      </w:r>
      <w:r w:rsidR="00696D7F" w:rsidRPr="007F7A29">
        <w:rPr>
          <w:color w:val="0D0D0D" w:themeColor="text1" w:themeTint="F2"/>
        </w:rPr>
        <w:t>perspectives</w:t>
      </w:r>
      <w:r w:rsidR="0029768C" w:rsidRPr="007F7A29">
        <w:rPr>
          <w:color w:val="0D0D0D" w:themeColor="text1" w:themeTint="F2"/>
        </w:rPr>
        <w:t xml:space="preserve"> into a narrative of American history </w:t>
      </w:r>
      <w:r w:rsidR="00696D7F" w:rsidRPr="007F7A29">
        <w:rPr>
          <w:color w:val="0D0D0D" w:themeColor="text1" w:themeTint="F2"/>
        </w:rPr>
        <w:t xml:space="preserve">that includes </w:t>
      </w:r>
      <w:r w:rsidR="0029768C" w:rsidRPr="007F7A29">
        <w:rPr>
          <w:color w:val="0D0D0D" w:themeColor="text1" w:themeTint="F2"/>
        </w:rPr>
        <w:t xml:space="preserve">topics </w:t>
      </w:r>
      <w:r w:rsidR="00696D7F" w:rsidRPr="007F7A29">
        <w:rPr>
          <w:color w:val="0D0D0D" w:themeColor="text1" w:themeTint="F2"/>
        </w:rPr>
        <w:t xml:space="preserve">such as </w:t>
      </w:r>
      <w:r w:rsidR="007F7A29" w:rsidRPr="007F7A29">
        <w:rPr>
          <w:color w:val="0D0D0D" w:themeColor="text1" w:themeTint="F2"/>
        </w:rPr>
        <w:t xml:space="preserve">migrations; religious beliefs; </w:t>
      </w:r>
      <w:r w:rsidR="0029768C" w:rsidRPr="007F7A29">
        <w:rPr>
          <w:color w:val="0D0D0D" w:themeColor="text1" w:themeTint="F2"/>
        </w:rPr>
        <w:t xml:space="preserve">information technologies; </w:t>
      </w:r>
      <w:r w:rsidR="001E7FB7" w:rsidRPr="007F7A29">
        <w:rPr>
          <w:color w:val="0D0D0D" w:themeColor="text1" w:themeTint="F2"/>
        </w:rPr>
        <w:t>environmental change</w:t>
      </w:r>
      <w:r w:rsidR="001E7FB7">
        <w:rPr>
          <w:color w:val="0D0D0D" w:themeColor="text1" w:themeTint="F2"/>
        </w:rPr>
        <w:t xml:space="preserve">; disease and </w:t>
      </w:r>
      <w:bookmarkStart w:id="1" w:name="_GoBack"/>
      <w:bookmarkEnd w:id="1"/>
      <w:r w:rsidR="001E7FB7">
        <w:rPr>
          <w:color w:val="0D0D0D" w:themeColor="text1" w:themeTint="F2"/>
        </w:rPr>
        <w:t xml:space="preserve">epidemic; and </w:t>
      </w:r>
      <w:r w:rsidR="0029768C" w:rsidRPr="007F7A29">
        <w:rPr>
          <w:color w:val="0D0D0D" w:themeColor="text1" w:themeTint="F2"/>
        </w:rPr>
        <w:t>the relationship among politics, entertainment, and power</w:t>
      </w:r>
      <w:r w:rsidR="00CF374C" w:rsidRPr="007F7A29">
        <w:rPr>
          <w:color w:val="0D0D0D" w:themeColor="text1" w:themeTint="F2"/>
        </w:rPr>
        <w:t xml:space="preserve"> </w:t>
      </w:r>
      <w:r w:rsidR="00696D7F" w:rsidRPr="007F7A29">
        <w:rPr>
          <w:color w:val="0D0D0D" w:themeColor="text1" w:themeTint="F2"/>
        </w:rPr>
        <w:t xml:space="preserve">in order </w:t>
      </w:r>
      <w:r w:rsidR="0029768C" w:rsidRPr="007F7A29">
        <w:rPr>
          <w:color w:val="0D0D0D" w:themeColor="text1" w:themeTint="F2"/>
        </w:rPr>
        <w:t>to produce an account</w:t>
      </w:r>
      <w:r w:rsidR="00696D7F" w:rsidRPr="007F7A29">
        <w:rPr>
          <w:color w:val="0D0D0D" w:themeColor="text1" w:themeTint="F2"/>
        </w:rPr>
        <w:t xml:space="preserve"> that both respects canonical coverage</w:t>
      </w:r>
      <w:r w:rsidR="0029768C" w:rsidRPr="007F7A29">
        <w:rPr>
          <w:color w:val="0D0D0D" w:themeColor="text1" w:themeTint="F2"/>
        </w:rPr>
        <w:t xml:space="preserve"> </w:t>
      </w:r>
      <w:r w:rsidR="00696D7F" w:rsidRPr="007F7A29">
        <w:rPr>
          <w:color w:val="0D0D0D" w:themeColor="text1" w:themeTint="F2"/>
        </w:rPr>
        <w:t xml:space="preserve">and which </w:t>
      </w:r>
      <w:r w:rsidR="00B66928" w:rsidRPr="007F7A29">
        <w:rPr>
          <w:color w:val="0D0D0D" w:themeColor="text1" w:themeTint="F2"/>
        </w:rPr>
        <w:t xml:space="preserve">students </w:t>
      </w:r>
      <w:r w:rsidR="0029768C" w:rsidRPr="007F7A29">
        <w:rPr>
          <w:color w:val="0D0D0D" w:themeColor="text1" w:themeTint="F2"/>
        </w:rPr>
        <w:t>find exciting, memorable, and relevant.</w:t>
      </w:r>
    </w:p>
    <w:p w14:paraId="0A0FFAD9" w14:textId="77777777" w:rsidR="00953849" w:rsidRPr="007F7A29" w:rsidRDefault="00953849" w:rsidP="00FC5A59">
      <w:pPr>
        <w:contextualSpacing/>
        <w:rPr>
          <w:color w:val="0D0D0D" w:themeColor="text1" w:themeTint="F2"/>
        </w:rPr>
      </w:pPr>
    </w:p>
    <w:p w14:paraId="2216FA33" w14:textId="13B9F67D" w:rsidR="00956356" w:rsidRPr="00FC45CF" w:rsidRDefault="00956356" w:rsidP="00FC5A59">
      <w:pPr>
        <w:contextualSpacing/>
        <w:rPr>
          <w:color w:val="0D0D0D" w:themeColor="text1" w:themeTint="F2"/>
        </w:rPr>
      </w:pPr>
      <w:r w:rsidRPr="007F7A29">
        <w:rPr>
          <w:color w:val="0D0D0D" w:themeColor="text1" w:themeTint="F2"/>
        </w:rPr>
        <w:t>Every chapter weaves new scholarship into the narrative</w:t>
      </w:r>
      <w:r w:rsidR="00A24C53" w:rsidRPr="007F7A29">
        <w:rPr>
          <w:color w:val="0D0D0D" w:themeColor="text1" w:themeTint="F2"/>
        </w:rPr>
        <w:t xml:space="preserve"> and offers </w:t>
      </w:r>
      <w:r w:rsidRPr="007F7A29">
        <w:rPr>
          <w:color w:val="0D0D0D" w:themeColor="text1" w:themeTint="F2"/>
        </w:rPr>
        <w:t xml:space="preserve">distinct advantages. </w:t>
      </w:r>
      <w:r w:rsidR="00A24C53" w:rsidRPr="007F7A29">
        <w:rPr>
          <w:color w:val="0D0D0D" w:themeColor="text1" w:themeTint="F2"/>
        </w:rPr>
        <w:t>S</w:t>
      </w:r>
      <w:r w:rsidRPr="007F7A29">
        <w:rPr>
          <w:color w:val="0D0D0D" w:themeColor="text1" w:themeTint="F2"/>
        </w:rPr>
        <w:t xml:space="preserve">tudents are excited by </w:t>
      </w:r>
      <w:bookmarkStart w:id="2" w:name="_Hlk40444458"/>
      <w:r w:rsidRPr="007F7A29">
        <w:rPr>
          <w:color w:val="0D0D0D" w:themeColor="text1" w:themeTint="F2"/>
        </w:rPr>
        <w:t>history that connects to their experience of contemporary life</w:t>
      </w:r>
      <w:bookmarkEnd w:id="2"/>
      <w:r w:rsidRPr="007F7A29">
        <w:rPr>
          <w:color w:val="0D0D0D" w:themeColor="text1" w:themeTint="F2"/>
        </w:rPr>
        <w:t xml:space="preserve">, and consequently they come to class engaged and ready to learn more. </w:t>
      </w:r>
      <w:r w:rsidRPr="007F7A29">
        <w:rPr>
          <w:i/>
          <w:color w:val="0D0D0D" w:themeColor="text1" w:themeTint="F2"/>
        </w:rPr>
        <w:t>Becoming America</w:t>
      </w:r>
      <w:r w:rsidRPr="007F7A29">
        <w:rPr>
          <w:color w:val="0D0D0D" w:themeColor="text1" w:themeTint="F2"/>
        </w:rPr>
        <w:t xml:space="preserve"> shows them how those subjects have developed over time and how earlier patterns of living have differed </w:t>
      </w:r>
      <w:r w:rsidR="00FC5A59" w:rsidRPr="007F7A29">
        <w:rPr>
          <w:color w:val="0D0D0D" w:themeColor="text1" w:themeTint="F2"/>
        </w:rPr>
        <w:t xml:space="preserve">but informed </w:t>
      </w:r>
      <w:r w:rsidRPr="007F7A29">
        <w:rPr>
          <w:color w:val="0D0D0D" w:themeColor="text1" w:themeTint="F2"/>
        </w:rPr>
        <w:t xml:space="preserve">the pleasures, </w:t>
      </w:r>
      <w:r w:rsidR="00B66928" w:rsidRPr="007F7A29">
        <w:rPr>
          <w:color w:val="0D0D0D" w:themeColor="text1" w:themeTint="F2"/>
        </w:rPr>
        <w:t>challenges</w:t>
      </w:r>
      <w:r w:rsidRPr="007F7A29">
        <w:rPr>
          <w:color w:val="0D0D0D" w:themeColor="text1" w:themeTint="F2"/>
        </w:rPr>
        <w:t xml:space="preserve">, and </w:t>
      </w:r>
      <w:r w:rsidR="00B66928" w:rsidRPr="007F7A29">
        <w:rPr>
          <w:color w:val="0D0D0D" w:themeColor="text1" w:themeTint="F2"/>
        </w:rPr>
        <w:t>questions</w:t>
      </w:r>
      <w:r w:rsidRPr="007F7A29">
        <w:rPr>
          <w:color w:val="0D0D0D" w:themeColor="text1" w:themeTint="F2"/>
        </w:rPr>
        <w:t xml:space="preserve"> that students encounter in their own worlds.</w:t>
      </w:r>
      <w:r w:rsidRPr="00FC45CF">
        <w:rPr>
          <w:color w:val="0D0D0D" w:themeColor="text1" w:themeTint="F2"/>
        </w:rPr>
        <w:t xml:space="preserve"> </w:t>
      </w:r>
    </w:p>
    <w:p w14:paraId="6689462D" w14:textId="77777777" w:rsidR="00B66928" w:rsidRPr="00FC45CF" w:rsidRDefault="00B66928" w:rsidP="00FC5A59">
      <w:pPr>
        <w:contextualSpacing/>
        <w:rPr>
          <w:color w:val="0D0D0D" w:themeColor="text1" w:themeTint="F2"/>
        </w:rPr>
      </w:pPr>
    </w:p>
    <w:p w14:paraId="3B560969" w14:textId="589A13BF" w:rsidR="00B66928" w:rsidRPr="00FC45CF" w:rsidRDefault="00A24C53" w:rsidP="00FC5A59">
      <w:pPr>
        <w:contextualSpacing/>
        <w:rPr>
          <w:color w:val="0D0D0D" w:themeColor="text1" w:themeTint="F2"/>
        </w:rPr>
      </w:pPr>
      <w:r w:rsidRPr="00FC45CF">
        <w:rPr>
          <w:color w:val="0D0D0D" w:themeColor="text1" w:themeTint="F2"/>
        </w:rPr>
        <w:t xml:space="preserve">When </w:t>
      </w:r>
      <w:r w:rsidRPr="00FC45CF">
        <w:rPr>
          <w:i/>
          <w:color w:val="0D0D0D" w:themeColor="text1" w:themeTint="F2"/>
        </w:rPr>
        <w:t>Becoming America</w:t>
      </w:r>
      <w:r w:rsidRPr="00FC45CF">
        <w:rPr>
          <w:color w:val="0D0D0D" w:themeColor="text1" w:themeTint="F2"/>
        </w:rPr>
        <w:t xml:space="preserve"> demonstrates how to analyze </w:t>
      </w:r>
      <w:r w:rsidR="007F7A29">
        <w:rPr>
          <w:color w:val="0D0D0D" w:themeColor="text1" w:themeTint="F2"/>
        </w:rPr>
        <w:t xml:space="preserve">historical events, issues, people, documents, and so on, </w:t>
      </w:r>
      <w:r w:rsidRPr="00FC45CF">
        <w:rPr>
          <w:color w:val="0D0D0D" w:themeColor="text1" w:themeTint="F2"/>
        </w:rPr>
        <w:t xml:space="preserve">students learn new critical tools with which to </w:t>
      </w:r>
      <w:r w:rsidR="007F7A29">
        <w:rPr>
          <w:color w:val="0D0D0D" w:themeColor="text1" w:themeTint="F2"/>
        </w:rPr>
        <w:t>understand</w:t>
      </w:r>
      <w:r w:rsidRPr="00FC45CF">
        <w:rPr>
          <w:color w:val="0D0D0D" w:themeColor="text1" w:themeTint="F2"/>
        </w:rPr>
        <w:t xml:space="preserve"> the deep connections that </w:t>
      </w:r>
      <w:r w:rsidR="002D076B" w:rsidRPr="00FC45CF">
        <w:rPr>
          <w:color w:val="0D0D0D" w:themeColor="text1" w:themeTint="F2"/>
        </w:rPr>
        <w:t xml:space="preserve">not only </w:t>
      </w:r>
      <w:r w:rsidRPr="00FC45CF">
        <w:rPr>
          <w:color w:val="0D0D0D" w:themeColor="text1" w:themeTint="F2"/>
        </w:rPr>
        <w:t xml:space="preserve">bind culture, politics, and economics </w:t>
      </w:r>
      <w:r w:rsidR="002D076B" w:rsidRPr="00FC45CF">
        <w:rPr>
          <w:color w:val="0D0D0D" w:themeColor="text1" w:themeTint="F2"/>
        </w:rPr>
        <w:t>but also</w:t>
      </w:r>
      <w:r w:rsidRPr="00FC45CF">
        <w:rPr>
          <w:color w:val="0D0D0D" w:themeColor="text1" w:themeTint="F2"/>
        </w:rPr>
        <w:t xml:space="preserve"> past and present. </w:t>
      </w:r>
      <w:r w:rsidR="00B66928" w:rsidRPr="00FC45CF">
        <w:rPr>
          <w:color w:val="0D0D0D" w:themeColor="text1" w:themeTint="F2"/>
        </w:rPr>
        <w:t xml:space="preserve">For example, when we study </w:t>
      </w:r>
      <w:r w:rsidR="00CF374C" w:rsidRPr="00FC45CF">
        <w:rPr>
          <w:color w:val="0D0D0D" w:themeColor="text1" w:themeTint="F2"/>
        </w:rPr>
        <w:t xml:space="preserve">a </w:t>
      </w:r>
      <w:r w:rsidR="00B66928" w:rsidRPr="00FC45CF">
        <w:rPr>
          <w:color w:val="0D0D0D" w:themeColor="text1" w:themeTint="F2"/>
        </w:rPr>
        <w:t>war, we need to know more than its political causes and practical course; we also need to understand how groups of participants</w:t>
      </w:r>
      <w:r w:rsidR="009A574B" w:rsidRPr="00FC45CF">
        <w:rPr>
          <w:color w:val="0D0D0D" w:themeColor="text1" w:themeTint="F2"/>
        </w:rPr>
        <w:t xml:space="preserve"> and </w:t>
      </w:r>
      <w:r w:rsidR="00B66928" w:rsidRPr="00FC45CF">
        <w:rPr>
          <w:color w:val="0D0D0D" w:themeColor="text1" w:themeTint="F2"/>
        </w:rPr>
        <w:t>observers</w:t>
      </w:r>
      <w:r w:rsidR="009A574B" w:rsidRPr="00FC45CF">
        <w:rPr>
          <w:color w:val="0D0D0D" w:themeColor="text1" w:themeTint="F2"/>
        </w:rPr>
        <w:t xml:space="preserve"> </w:t>
      </w:r>
      <w:r w:rsidR="00B66928" w:rsidRPr="00FC45CF">
        <w:rPr>
          <w:color w:val="0D0D0D" w:themeColor="text1" w:themeTint="F2"/>
        </w:rPr>
        <w:t xml:space="preserve">experienced the conflict. </w:t>
      </w:r>
      <w:r w:rsidR="002D076B" w:rsidRPr="00FC45CF">
        <w:rPr>
          <w:color w:val="0D0D0D" w:themeColor="text1" w:themeTint="F2"/>
        </w:rPr>
        <w:t xml:space="preserve">Consider the impact of information technologies: </w:t>
      </w:r>
      <w:r w:rsidR="00B66928" w:rsidRPr="00FC45CF">
        <w:rPr>
          <w:color w:val="0D0D0D" w:themeColor="text1" w:themeTint="F2"/>
        </w:rPr>
        <w:t xml:space="preserve">How long did it take military leaders in one part of the world to receive messages from civilian authorities in another? How did soldiers experience and make sense of war and demobilization? Did </w:t>
      </w:r>
      <w:r w:rsidRPr="00FC45CF">
        <w:rPr>
          <w:color w:val="0D0D0D" w:themeColor="text1" w:themeTint="F2"/>
        </w:rPr>
        <w:t>citizens</w:t>
      </w:r>
      <w:r w:rsidR="00B66928" w:rsidRPr="00FC45CF">
        <w:rPr>
          <w:color w:val="0D0D0D" w:themeColor="text1" w:themeTint="F2"/>
        </w:rPr>
        <w:t xml:space="preserve"> read war news in newspapers reporting telegraphed messages from the front</w:t>
      </w:r>
      <w:r w:rsidRPr="00FC45CF">
        <w:rPr>
          <w:color w:val="0D0D0D" w:themeColor="text1" w:themeTint="F2"/>
        </w:rPr>
        <w:t xml:space="preserve"> or </w:t>
      </w:r>
      <w:r w:rsidR="00B66928" w:rsidRPr="00FC45CF">
        <w:rPr>
          <w:color w:val="0D0D0D" w:themeColor="text1" w:themeTint="F2"/>
        </w:rPr>
        <w:t xml:space="preserve">watch live broadcasts of </w:t>
      </w:r>
      <w:r w:rsidR="00CF374C" w:rsidRPr="00FC45CF">
        <w:rPr>
          <w:color w:val="0D0D0D" w:themeColor="text1" w:themeTint="F2"/>
        </w:rPr>
        <w:t xml:space="preserve">firefights </w:t>
      </w:r>
      <w:r w:rsidR="00B66928" w:rsidRPr="00FC45CF">
        <w:rPr>
          <w:color w:val="0D0D0D" w:themeColor="text1" w:themeTint="F2"/>
        </w:rPr>
        <w:t xml:space="preserve">while sitting in their living rooms? </w:t>
      </w:r>
      <w:r w:rsidR="008D6147" w:rsidRPr="00FC45CF">
        <w:rPr>
          <w:color w:val="0D0D0D" w:themeColor="text1" w:themeTint="F2"/>
        </w:rPr>
        <w:t>In</w:t>
      </w:r>
      <w:r w:rsidR="00B66928" w:rsidRPr="00FC45CF">
        <w:rPr>
          <w:color w:val="0D0D0D" w:themeColor="text1" w:themeTint="F2"/>
        </w:rPr>
        <w:t xml:space="preserve"> what ways did war and the memory of war change American culture, politics, and the economy?</w:t>
      </w:r>
    </w:p>
    <w:p w14:paraId="6EB3CB8C" w14:textId="77777777" w:rsidR="00B66928" w:rsidRPr="00FC45CF" w:rsidRDefault="00B66928" w:rsidP="00FC5A59">
      <w:pPr>
        <w:contextualSpacing/>
        <w:rPr>
          <w:color w:val="0D0D0D" w:themeColor="text1" w:themeTint="F2"/>
        </w:rPr>
      </w:pPr>
    </w:p>
    <w:p w14:paraId="0294A1DD" w14:textId="1628B510" w:rsidR="002D076B" w:rsidRPr="00FC45CF" w:rsidRDefault="00956356" w:rsidP="00FC5A59">
      <w:pPr>
        <w:contextualSpacing/>
        <w:rPr>
          <w:color w:val="0D0D0D" w:themeColor="text1" w:themeTint="F2"/>
        </w:rPr>
      </w:pPr>
      <w:r w:rsidRPr="00FC45CF">
        <w:rPr>
          <w:color w:val="0D0D0D" w:themeColor="text1" w:themeTint="F2"/>
        </w:rPr>
        <w:t>Students should come away with a contextualized understanding of the deep changes that have characterized the American past</w:t>
      </w:r>
      <w:r w:rsidR="00E05CB8">
        <w:rPr>
          <w:color w:val="0D0D0D" w:themeColor="text1" w:themeTint="F2"/>
        </w:rPr>
        <w:t xml:space="preserve">, </w:t>
      </w:r>
      <w:r w:rsidR="00E05CB8" w:rsidRPr="00FC45CF">
        <w:rPr>
          <w:color w:val="0D0D0D" w:themeColor="text1" w:themeTint="F2"/>
        </w:rPr>
        <w:t>the analytical skills associated with rigorous interpretation of diverse evidence and sources</w:t>
      </w:r>
      <w:r w:rsidR="00E05CB8">
        <w:rPr>
          <w:color w:val="0D0D0D" w:themeColor="text1" w:themeTint="F2"/>
        </w:rPr>
        <w:t xml:space="preserve">, and </w:t>
      </w:r>
      <w:r w:rsidRPr="00FC45CF">
        <w:rPr>
          <w:color w:val="0D0D0D" w:themeColor="text1" w:themeTint="F2"/>
        </w:rPr>
        <w:t xml:space="preserve">an appreciation for the interconnections among </w:t>
      </w:r>
      <w:r w:rsidR="002D076B" w:rsidRPr="00FC45CF">
        <w:rPr>
          <w:color w:val="0D0D0D" w:themeColor="text1" w:themeTint="F2"/>
        </w:rPr>
        <w:t>peoples, perspectives, issues, and events</w:t>
      </w:r>
      <w:r w:rsidRPr="00FC45CF">
        <w:rPr>
          <w:color w:val="0D0D0D" w:themeColor="text1" w:themeTint="F2"/>
        </w:rPr>
        <w:t xml:space="preserve">. </w:t>
      </w:r>
      <w:r w:rsidR="004F7F9D" w:rsidRPr="00FC45CF">
        <w:rPr>
          <w:color w:val="0D0D0D" w:themeColor="text1" w:themeTint="F2"/>
        </w:rPr>
        <w:t>Students will develop habits of critical thinking,</w:t>
      </w:r>
      <w:r w:rsidR="002D076B" w:rsidRPr="00FC45CF">
        <w:rPr>
          <w:color w:val="0D0D0D" w:themeColor="text1" w:themeTint="F2"/>
        </w:rPr>
        <w:t xml:space="preserve"> look with different eyes at their own communities and society</w:t>
      </w:r>
      <w:r w:rsidR="004F7F9D" w:rsidRPr="00FC45CF">
        <w:rPr>
          <w:color w:val="0D0D0D" w:themeColor="text1" w:themeTint="F2"/>
        </w:rPr>
        <w:t>,</w:t>
      </w:r>
      <w:r w:rsidR="002D076B" w:rsidRPr="00FC45CF">
        <w:rPr>
          <w:color w:val="0D0D0D" w:themeColor="text1" w:themeTint="F2"/>
        </w:rPr>
        <w:t xml:space="preserve"> </w:t>
      </w:r>
      <w:bookmarkStart w:id="3" w:name="_Hlk40444411"/>
      <w:r w:rsidR="002D076B" w:rsidRPr="00FC45CF">
        <w:rPr>
          <w:color w:val="0D0D0D" w:themeColor="text1" w:themeTint="F2"/>
        </w:rPr>
        <w:t>and</w:t>
      </w:r>
      <w:r w:rsidR="004F7F9D" w:rsidRPr="00FC45CF">
        <w:rPr>
          <w:color w:val="0D0D0D" w:themeColor="text1" w:themeTint="F2"/>
        </w:rPr>
        <w:t xml:space="preserve"> </w:t>
      </w:r>
      <w:r w:rsidR="002D076B" w:rsidRPr="00FC45CF">
        <w:rPr>
          <w:color w:val="0D0D0D" w:themeColor="text1" w:themeTint="F2"/>
        </w:rPr>
        <w:t>think in a historically informed way about the urgent questions of our times</w:t>
      </w:r>
      <w:r w:rsidR="004F7F9D" w:rsidRPr="00FC45CF">
        <w:rPr>
          <w:color w:val="0D0D0D" w:themeColor="text1" w:themeTint="F2"/>
        </w:rPr>
        <w:t xml:space="preserve"> </w:t>
      </w:r>
      <w:bookmarkEnd w:id="3"/>
      <w:r w:rsidR="004F7F9D" w:rsidRPr="00FC45CF">
        <w:rPr>
          <w:color w:val="0D0D0D" w:themeColor="text1" w:themeTint="F2"/>
        </w:rPr>
        <w:t xml:space="preserve">in order to </w:t>
      </w:r>
      <w:r w:rsidR="002D076B" w:rsidRPr="00FC45CF">
        <w:rPr>
          <w:color w:val="0D0D0D" w:themeColor="text1" w:themeTint="F2"/>
        </w:rPr>
        <w:t xml:space="preserve">participate fully and creatively in our diverse and vital democracy. </w:t>
      </w:r>
    </w:p>
    <w:p w14:paraId="1B125342" w14:textId="77777777" w:rsidR="0081548E" w:rsidRPr="00FC45CF" w:rsidRDefault="0081548E" w:rsidP="00FC5A59">
      <w:pPr>
        <w:pStyle w:val="Default"/>
        <w:contextualSpacing/>
        <w:rPr>
          <w:rFonts w:ascii="Verdana" w:hAnsi="Verdana"/>
          <w:color w:val="0D0D0D" w:themeColor="text1" w:themeTint="F2"/>
          <w:sz w:val="20"/>
          <w:szCs w:val="20"/>
        </w:rPr>
      </w:pPr>
    </w:p>
    <w:p w14:paraId="2910D8C2" w14:textId="77777777" w:rsidR="00956356" w:rsidRPr="00FC45CF" w:rsidRDefault="00C034BC" w:rsidP="00FC5A59">
      <w:pPr>
        <w:pStyle w:val="Default"/>
        <w:contextualSpacing/>
        <w:rPr>
          <w:rFonts w:ascii="Verdana" w:hAnsi="Verdana"/>
          <w:b/>
          <w:color w:val="0D0D0D" w:themeColor="text1" w:themeTint="F2"/>
        </w:rPr>
      </w:pPr>
      <w:r w:rsidRPr="00FC45CF">
        <w:rPr>
          <w:rFonts w:ascii="Verdana" w:hAnsi="Verdana"/>
          <w:b/>
          <w:color w:val="0D0D0D" w:themeColor="text1" w:themeTint="F2"/>
        </w:rPr>
        <w:t>Features</w:t>
      </w:r>
    </w:p>
    <w:p w14:paraId="0658436D" w14:textId="77777777" w:rsidR="00C034BC" w:rsidRPr="00FC45CF" w:rsidRDefault="00C034BC" w:rsidP="00FC5A59">
      <w:pPr>
        <w:contextualSpacing/>
        <w:rPr>
          <w:color w:val="0D0D0D" w:themeColor="text1" w:themeTint="F2"/>
        </w:rPr>
      </w:pPr>
    </w:p>
    <w:p w14:paraId="031F61E0" w14:textId="6029824E" w:rsidR="00C41A81" w:rsidRPr="00FC45CF" w:rsidRDefault="00C41A81" w:rsidP="00CF374C">
      <w:pPr>
        <w:pStyle w:val="ListParagraph"/>
        <w:numPr>
          <w:ilvl w:val="0"/>
          <w:numId w:val="12"/>
        </w:numPr>
        <w:ind w:left="360" w:right="-342"/>
        <w:rPr>
          <w:color w:val="0D0D0D" w:themeColor="text1" w:themeTint="F2"/>
        </w:rPr>
      </w:pPr>
      <w:r w:rsidRPr="00FC45CF">
        <w:rPr>
          <w:color w:val="0D0D0D" w:themeColor="text1" w:themeTint="F2"/>
        </w:rPr>
        <w:t xml:space="preserve">An </w:t>
      </w:r>
      <w:r w:rsidRPr="00FC45CF">
        <w:rPr>
          <w:b/>
          <w:color w:val="0D0D0D" w:themeColor="text1" w:themeTint="F2"/>
        </w:rPr>
        <w:t>Interpreting the Sources</w:t>
      </w:r>
      <w:r w:rsidRPr="00FC45CF">
        <w:rPr>
          <w:color w:val="0D0D0D" w:themeColor="text1" w:themeTint="F2"/>
        </w:rPr>
        <w:t xml:space="preserve"> box in every chapter </w:t>
      </w:r>
      <w:r w:rsidR="003E3C46" w:rsidRPr="00FC45CF">
        <w:rPr>
          <w:color w:val="0D0D0D" w:themeColor="text1" w:themeTint="F2"/>
        </w:rPr>
        <w:t xml:space="preserve">examines historical evidence through a showcased </w:t>
      </w:r>
      <w:r w:rsidRPr="00FC45CF">
        <w:rPr>
          <w:color w:val="0D0D0D" w:themeColor="text1" w:themeTint="F2"/>
        </w:rPr>
        <w:t>primary source</w:t>
      </w:r>
      <w:r w:rsidR="00B10D4F" w:rsidRPr="00FC45CF">
        <w:rPr>
          <w:color w:val="0D0D0D" w:themeColor="text1" w:themeTint="F2"/>
        </w:rPr>
        <w:t xml:space="preserve">, such as a </w:t>
      </w:r>
      <w:r w:rsidRPr="00FC45CF">
        <w:rPr>
          <w:color w:val="0D0D0D" w:themeColor="text1" w:themeTint="F2"/>
        </w:rPr>
        <w:t xml:space="preserve">document, </w:t>
      </w:r>
      <w:r w:rsidR="00532A29">
        <w:rPr>
          <w:color w:val="0D0D0D" w:themeColor="text1" w:themeTint="F2"/>
        </w:rPr>
        <w:t xml:space="preserve">speech transcript, image or map, or </w:t>
      </w:r>
      <w:r w:rsidRPr="00FC45CF">
        <w:rPr>
          <w:color w:val="0D0D0D" w:themeColor="text1" w:themeTint="F2"/>
        </w:rPr>
        <w:t xml:space="preserve">artifact. A headnote </w:t>
      </w:r>
      <w:r w:rsidR="003E3C46" w:rsidRPr="00FC45CF">
        <w:rPr>
          <w:color w:val="0D0D0D" w:themeColor="text1" w:themeTint="F2"/>
        </w:rPr>
        <w:t>contextualizes</w:t>
      </w:r>
      <w:r w:rsidRPr="00FC45CF">
        <w:rPr>
          <w:color w:val="0D0D0D" w:themeColor="text1" w:themeTint="F2"/>
        </w:rPr>
        <w:t xml:space="preserve"> the </w:t>
      </w:r>
      <w:r w:rsidR="00B10D4F" w:rsidRPr="00FC45CF">
        <w:rPr>
          <w:color w:val="0D0D0D" w:themeColor="text1" w:themeTint="F2"/>
        </w:rPr>
        <w:t>selection</w:t>
      </w:r>
      <w:r w:rsidR="001919CA" w:rsidRPr="00FC45CF">
        <w:rPr>
          <w:color w:val="0D0D0D" w:themeColor="text1" w:themeTint="F2"/>
        </w:rPr>
        <w:t xml:space="preserve">; </w:t>
      </w:r>
      <w:r w:rsidR="003E3C46" w:rsidRPr="00FC45CF">
        <w:rPr>
          <w:color w:val="0D0D0D" w:themeColor="text1" w:themeTint="F2"/>
        </w:rPr>
        <w:t xml:space="preserve">Explore the Source </w:t>
      </w:r>
      <w:r w:rsidRPr="00FC45CF">
        <w:rPr>
          <w:color w:val="0D0D0D" w:themeColor="text1" w:themeTint="F2"/>
        </w:rPr>
        <w:t>ques</w:t>
      </w:r>
      <w:r w:rsidRPr="00FC45CF">
        <w:rPr>
          <w:color w:val="0D0D0D" w:themeColor="text1" w:themeTint="F2"/>
        </w:rPr>
        <w:softHyphen/>
        <w:t>tions challenge students to analy</w:t>
      </w:r>
      <w:r w:rsidR="003E3C46" w:rsidRPr="00FC45CF">
        <w:rPr>
          <w:color w:val="0D0D0D" w:themeColor="text1" w:themeTint="F2"/>
        </w:rPr>
        <w:t xml:space="preserve">ze </w:t>
      </w:r>
      <w:r w:rsidRPr="00FC45CF">
        <w:rPr>
          <w:color w:val="0D0D0D" w:themeColor="text1" w:themeTint="F2"/>
        </w:rPr>
        <w:t>its significance.</w:t>
      </w:r>
    </w:p>
    <w:p w14:paraId="65FA8778" w14:textId="77777777" w:rsidR="00956356" w:rsidRPr="00FC45CF" w:rsidRDefault="00956356" w:rsidP="00FC5A59">
      <w:pPr>
        <w:contextualSpacing/>
        <w:rPr>
          <w:color w:val="0D0D0D" w:themeColor="text1" w:themeTint="F2"/>
        </w:rPr>
      </w:pPr>
    </w:p>
    <w:p w14:paraId="572BF02B" w14:textId="5468A39E" w:rsidR="00956356" w:rsidRPr="00FC45CF" w:rsidRDefault="006C2EF3" w:rsidP="00FC5A59">
      <w:pPr>
        <w:pStyle w:val="ListParagraph"/>
        <w:numPr>
          <w:ilvl w:val="0"/>
          <w:numId w:val="12"/>
        </w:numPr>
        <w:ind w:left="360"/>
        <w:rPr>
          <w:color w:val="0D0D0D" w:themeColor="text1" w:themeTint="F2"/>
        </w:rPr>
      </w:pPr>
      <w:r>
        <w:rPr>
          <w:color w:val="0D0D0D" w:themeColor="text1" w:themeTint="F2"/>
        </w:rPr>
        <w:t>A</w:t>
      </w:r>
      <w:r w:rsidR="00B10D4F" w:rsidRPr="00FC45CF">
        <w:rPr>
          <w:color w:val="0D0D0D" w:themeColor="text1" w:themeTint="F2"/>
        </w:rPr>
        <w:t xml:space="preserve"> </w:t>
      </w:r>
      <w:r w:rsidR="00B10D4F" w:rsidRPr="00FC45CF">
        <w:rPr>
          <w:b/>
          <w:color w:val="0D0D0D" w:themeColor="text1" w:themeTint="F2"/>
        </w:rPr>
        <w:t>Hot Commodities</w:t>
      </w:r>
      <w:r w:rsidR="00B10D4F" w:rsidRPr="00FC45CF">
        <w:rPr>
          <w:color w:val="0D0D0D" w:themeColor="text1" w:themeTint="F2"/>
        </w:rPr>
        <w:t xml:space="preserve"> box </w:t>
      </w:r>
      <w:r w:rsidR="00F96230" w:rsidRPr="00FC45CF">
        <w:rPr>
          <w:color w:val="0D0D0D" w:themeColor="text1" w:themeTint="F2"/>
        </w:rPr>
        <w:t xml:space="preserve">in every chapter </w:t>
      </w:r>
      <w:r w:rsidR="00956356" w:rsidRPr="00FC45CF">
        <w:rPr>
          <w:color w:val="0D0D0D" w:themeColor="text1" w:themeTint="F2"/>
        </w:rPr>
        <w:t xml:space="preserve">offers a detailed study of consumer goods, food, paintings, recordings, </w:t>
      </w:r>
      <w:r w:rsidR="00532A29">
        <w:rPr>
          <w:color w:val="0D0D0D" w:themeColor="text1" w:themeTint="F2"/>
        </w:rPr>
        <w:t>or</w:t>
      </w:r>
      <w:r w:rsidR="00956356" w:rsidRPr="00FC45CF">
        <w:rPr>
          <w:color w:val="0D0D0D" w:themeColor="text1" w:themeTint="F2"/>
        </w:rPr>
        <w:t xml:space="preserve"> performances </w:t>
      </w:r>
      <w:r w:rsidR="00715C25" w:rsidRPr="00FC45CF">
        <w:rPr>
          <w:color w:val="0D0D0D" w:themeColor="text1" w:themeTint="F2"/>
        </w:rPr>
        <w:t xml:space="preserve">popular in their day and </w:t>
      </w:r>
      <w:r w:rsidR="00956356" w:rsidRPr="00FC45CF">
        <w:rPr>
          <w:color w:val="0D0D0D" w:themeColor="text1" w:themeTint="F2"/>
        </w:rPr>
        <w:t>reinforce</w:t>
      </w:r>
      <w:r w:rsidR="00532A29">
        <w:rPr>
          <w:color w:val="0D0D0D" w:themeColor="text1" w:themeTint="F2"/>
        </w:rPr>
        <w:t>s</w:t>
      </w:r>
      <w:r w:rsidR="00956356" w:rsidRPr="00FC45CF">
        <w:rPr>
          <w:color w:val="0D0D0D" w:themeColor="text1" w:themeTint="F2"/>
        </w:rPr>
        <w:t xml:space="preserve"> the importance of material artifacts to the study of the past. </w:t>
      </w:r>
      <w:r w:rsidR="00532A29">
        <w:rPr>
          <w:color w:val="0D0D0D" w:themeColor="text1" w:themeTint="F2"/>
        </w:rPr>
        <w:t>Think About It questions help st</w:t>
      </w:r>
      <w:r w:rsidR="00715C25" w:rsidRPr="00FC45CF">
        <w:rPr>
          <w:color w:val="0D0D0D" w:themeColor="text1" w:themeTint="F2"/>
        </w:rPr>
        <w:t xml:space="preserve">udents appreciate that </w:t>
      </w:r>
      <w:r w:rsidR="00956356" w:rsidRPr="00FC45CF">
        <w:rPr>
          <w:color w:val="0D0D0D" w:themeColor="text1" w:themeTint="F2"/>
        </w:rPr>
        <w:t>consumption patterns are not new phenomena (though they have changed) and offer valuable insight into societies.</w:t>
      </w:r>
    </w:p>
    <w:p w14:paraId="4BA98FD7" w14:textId="77777777" w:rsidR="00B10D4F" w:rsidRPr="00FC45CF" w:rsidRDefault="00B10D4F" w:rsidP="00FC5A59">
      <w:pPr>
        <w:contextualSpacing/>
        <w:rPr>
          <w:color w:val="0D0D0D" w:themeColor="text1" w:themeTint="F2"/>
        </w:rPr>
      </w:pPr>
    </w:p>
    <w:p w14:paraId="43000C5D" w14:textId="5BD4C8F8" w:rsidR="002E7537" w:rsidRPr="00FC45CF" w:rsidRDefault="006C2EF3" w:rsidP="00FC5A59">
      <w:pPr>
        <w:pStyle w:val="ListParagraph"/>
        <w:numPr>
          <w:ilvl w:val="0"/>
          <w:numId w:val="12"/>
        </w:numPr>
        <w:ind w:left="360"/>
        <w:rPr>
          <w:color w:val="0D0D0D" w:themeColor="text1" w:themeTint="F2"/>
        </w:rPr>
      </w:pPr>
      <w:r w:rsidRPr="00FC45CF">
        <w:rPr>
          <w:color w:val="0D0D0D" w:themeColor="text1" w:themeTint="F2"/>
        </w:rPr>
        <w:t xml:space="preserve">The </w:t>
      </w:r>
      <w:r w:rsidR="00B10D4F" w:rsidRPr="00FC45CF">
        <w:rPr>
          <w:b/>
          <w:color w:val="0D0D0D" w:themeColor="text1" w:themeTint="F2"/>
        </w:rPr>
        <w:t>How Much Is That?</w:t>
      </w:r>
      <w:r w:rsidR="00412EAE" w:rsidRPr="00FC45CF">
        <w:rPr>
          <w:color w:val="0D0D0D" w:themeColor="text1" w:themeTint="F2"/>
        </w:rPr>
        <w:t xml:space="preserve"> element in each chapter </w:t>
      </w:r>
      <w:r w:rsidR="002E7537" w:rsidRPr="00FC45CF">
        <w:rPr>
          <w:color w:val="0D0D0D" w:themeColor="text1" w:themeTint="F2"/>
        </w:rPr>
        <w:t>call attention to</w:t>
      </w:r>
      <w:r w:rsidR="00412EAE" w:rsidRPr="00FC45CF">
        <w:rPr>
          <w:color w:val="0D0D0D" w:themeColor="text1" w:themeTint="F2"/>
        </w:rPr>
        <w:t xml:space="preserve"> an item valued in its time</w:t>
      </w:r>
      <w:r w:rsidR="002E7537" w:rsidRPr="00FC45CF">
        <w:rPr>
          <w:color w:val="0D0D0D" w:themeColor="text1" w:themeTint="F2"/>
        </w:rPr>
        <w:t>, discuss why this item was valued,</w:t>
      </w:r>
      <w:r w:rsidR="00412EAE" w:rsidRPr="00FC45CF">
        <w:rPr>
          <w:color w:val="0D0D0D" w:themeColor="text1" w:themeTint="F2"/>
        </w:rPr>
        <w:t xml:space="preserve"> and provide its </w:t>
      </w:r>
      <w:r w:rsidR="002E7537" w:rsidRPr="00FC45CF">
        <w:rPr>
          <w:color w:val="0D0D0D" w:themeColor="text1" w:themeTint="F2"/>
        </w:rPr>
        <w:t xml:space="preserve">equivalent </w:t>
      </w:r>
      <w:r w:rsidR="00412EAE" w:rsidRPr="00FC45CF">
        <w:rPr>
          <w:color w:val="0D0D0D" w:themeColor="text1" w:themeTint="F2"/>
        </w:rPr>
        <w:t>cost in today’s dollars</w:t>
      </w:r>
      <w:r w:rsidR="002E7537" w:rsidRPr="00FC45CF">
        <w:rPr>
          <w:color w:val="0D0D0D" w:themeColor="text1" w:themeTint="F2"/>
        </w:rPr>
        <w:t xml:space="preserve"> to help students identify with economic experiences and concerns of people in the past. </w:t>
      </w:r>
    </w:p>
    <w:p w14:paraId="73E71CC8" w14:textId="77777777" w:rsidR="00B10D4F" w:rsidRPr="00FC45CF" w:rsidRDefault="00B10D4F" w:rsidP="00FC5A59">
      <w:pPr>
        <w:contextualSpacing/>
        <w:rPr>
          <w:color w:val="0D0D0D" w:themeColor="text1" w:themeTint="F2"/>
        </w:rPr>
      </w:pPr>
    </w:p>
    <w:p w14:paraId="04480C10" w14:textId="518857DB" w:rsidR="00AF0C80" w:rsidRPr="00FC45CF" w:rsidRDefault="00B10D4F" w:rsidP="00FC5A59">
      <w:pPr>
        <w:pStyle w:val="ListParagraph"/>
        <w:numPr>
          <w:ilvl w:val="0"/>
          <w:numId w:val="12"/>
        </w:numPr>
        <w:ind w:left="360"/>
        <w:rPr>
          <w:color w:val="0D0D0D" w:themeColor="text1" w:themeTint="F2"/>
        </w:rPr>
      </w:pPr>
      <w:r w:rsidRPr="00FC45CF">
        <w:rPr>
          <w:b/>
          <w:color w:val="0D0D0D" w:themeColor="text1" w:themeTint="F2"/>
        </w:rPr>
        <w:t>Timeline</w:t>
      </w:r>
      <w:r w:rsidR="00715C25" w:rsidRPr="00FC45CF">
        <w:rPr>
          <w:b/>
          <w:color w:val="0D0D0D" w:themeColor="text1" w:themeTint="F2"/>
        </w:rPr>
        <w:t>s</w:t>
      </w:r>
      <w:r w:rsidR="00715C25" w:rsidRPr="00FC45CF">
        <w:rPr>
          <w:color w:val="0D0D0D" w:themeColor="text1" w:themeTint="F2"/>
        </w:rPr>
        <w:t xml:space="preserve"> </w:t>
      </w:r>
      <w:r w:rsidR="00AF0C80" w:rsidRPr="00FC45CF">
        <w:rPr>
          <w:color w:val="0D0D0D" w:themeColor="text1" w:themeTint="F2"/>
        </w:rPr>
        <w:t xml:space="preserve">at the start of every chapter </w:t>
      </w:r>
      <w:r w:rsidR="00F60DCB" w:rsidRPr="00FC45CF">
        <w:rPr>
          <w:color w:val="0D0D0D" w:themeColor="text1" w:themeTint="F2"/>
        </w:rPr>
        <w:t>list 15</w:t>
      </w:r>
      <w:r w:rsidR="00F60DCB">
        <w:rPr>
          <w:color w:val="0D0D0D" w:themeColor="text1" w:themeTint="F2"/>
        </w:rPr>
        <w:t>-25</w:t>
      </w:r>
      <w:r w:rsidR="00F60DCB" w:rsidRPr="00FC45CF">
        <w:rPr>
          <w:color w:val="0D0D0D" w:themeColor="text1" w:themeTint="F2"/>
        </w:rPr>
        <w:t xml:space="preserve"> historically significant events </w:t>
      </w:r>
      <w:r w:rsidR="00715C25" w:rsidRPr="00FC45CF">
        <w:rPr>
          <w:color w:val="0D0D0D" w:themeColor="text1" w:themeTint="F2"/>
        </w:rPr>
        <w:t xml:space="preserve">in order to </w:t>
      </w:r>
      <w:r w:rsidR="00412EAE" w:rsidRPr="00FC45CF">
        <w:rPr>
          <w:color w:val="0D0D0D" w:themeColor="text1" w:themeTint="F2"/>
        </w:rPr>
        <w:t xml:space="preserve">help students </w:t>
      </w:r>
      <w:r w:rsidR="00715C25" w:rsidRPr="00FC45CF">
        <w:rPr>
          <w:color w:val="0D0D0D" w:themeColor="text1" w:themeTint="F2"/>
        </w:rPr>
        <w:t>preview the topics to come</w:t>
      </w:r>
      <w:r w:rsidR="00AF0C80" w:rsidRPr="00FC45CF">
        <w:rPr>
          <w:color w:val="0D0D0D" w:themeColor="text1" w:themeTint="F2"/>
        </w:rPr>
        <w:t xml:space="preserve">, situate critical events </w:t>
      </w:r>
      <w:r w:rsidR="00412EAE" w:rsidRPr="00FC45CF">
        <w:rPr>
          <w:color w:val="0D0D0D" w:themeColor="text1" w:themeTint="F2"/>
        </w:rPr>
        <w:t xml:space="preserve">in a chronological context, and </w:t>
      </w:r>
      <w:r w:rsidR="00AF0C80" w:rsidRPr="00FC45CF">
        <w:rPr>
          <w:color w:val="0D0D0D" w:themeColor="text1" w:themeTint="F2"/>
        </w:rPr>
        <w:t xml:space="preserve">stay alert for </w:t>
      </w:r>
      <w:r w:rsidR="00412EAE" w:rsidRPr="00FC45CF">
        <w:rPr>
          <w:color w:val="0D0D0D" w:themeColor="text1" w:themeTint="F2"/>
        </w:rPr>
        <w:t xml:space="preserve">important content </w:t>
      </w:r>
      <w:r w:rsidR="00AF0C80" w:rsidRPr="00FC45CF">
        <w:rPr>
          <w:color w:val="0D0D0D" w:themeColor="text1" w:themeTint="F2"/>
        </w:rPr>
        <w:t xml:space="preserve">as they read through the chapter. </w:t>
      </w:r>
    </w:p>
    <w:p w14:paraId="5B036866" w14:textId="32B6E395" w:rsidR="005615D1" w:rsidRDefault="005615D1" w:rsidP="005615D1">
      <w:pPr>
        <w:rPr>
          <w:color w:val="0D0D0D" w:themeColor="text1" w:themeTint="F2"/>
        </w:rPr>
      </w:pPr>
    </w:p>
    <w:p w14:paraId="2D458A85" w14:textId="77777777" w:rsidR="00E05CB8" w:rsidRPr="00FC45CF" w:rsidRDefault="00E05CB8" w:rsidP="005615D1">
      <w:pPr>
        <w:rPr>
          <w:color w:val="0D0D0D" w:themeColor="text1" w:themeTint="F2"/>
        </w:rPr>
      </w:pPr>
    </w:p>
    <w:p w14:paraId="2CC8FFCD" w14:textId="77777777" w:rsidR="005615D1" w:rsidRPr="00FC45CF" w:rsidRDefault="005615D1" w:rsidP="005615D1">
      <w:pPr>
        <w:pStyle w:val="Default"/>
        <w:contextualSpacing/>
        <w:rPr>
          <w:rFonts w:ascii="Verdana" w:hAnsi="Verdana"/>
          <w:b/>
          <w:color w:val="0D0D0D" w:themeColor="text1" w:themeTint="F2"/>
        </w:rPr>
      </w:pPr>
      <w:r w:rsidRPr="00FC45CF">
        <w:rPr>
          <w:rFonts w:ascii="Verdana" w:hAnsi="Verdana"/>
          <w:b/>
          <w:color w:val="0D0D0D" w:themeColor="text1" w:themeTint="F2"/>
        </w:rPr>
        <w:t>New to This Edition</w:t>
      </w:r>
    </w:p>
    <w:p w14:paraId="360A20C8" w14:textId="77777777" w:rsidR="005615D1" w:rsidRPr="00FC45CF" w:rsidRDefault="005615D1" w:rsidP="005615D1">
      <w:pPr>
        <w:pStyle w:val="Default"/>
        <w:contextualSpacing/>
        <w:rPr>
          <w:rFonts w:ascii="Arial" w:hAnsi="Arial" w:cs="Arial"/>
          <w:color w:val="0D0D0D" w:themeColor="text1" w:themeTint="F2"/>
          <w:sz w:val="20"/>
          <w:szCs w:val="20"/>
        </w:rPr>
      </w:pPr>
    </w:p>
    <w:p w14:paraId="3D98732C" w14:textId="65D73D01" w:rsidR="005615D1" w:rsidRPr="00FC45CF" w:rsidRDefault="005615D1" w:rsidP="005615D1">
      <w:pPr>
        <w:pStyle w:val="Default"/>
        <w:numPr>
          <w:ilvl w:val="0"/>
          <w:numId w:val="9"/>
        </w:numPr>
        <w:ind w:left="360"/>
        <w:contextualSpacing/>
        <w:rPr>
          <w:rFonts w:ascii="Arial" w:hAnsi="Arial" w:cs="Arial"/>
          <w:color w:val="0D0D0D" w:themeColor="text1" w:themeTint="F2"/>
          <w:sz w:val="20"/>
          <w:szCs w:val="20"/>
        </w:rPr>
      </w:pPr>
      <w:r w:rsidRPr="00FC45CF">
        <w:rPr>
          <w:rFonts w:ascii="Arial" w:hAnsi="Arial" w:cs="Arial"/>
          <w:color w:val="0D0D0D" w:themeColor="text1" w:themeTint="F2"/>
          <w:sz w:val="20"/>
          <w:szCs w:val="20"/>
        </w:rPr>
        <w:t>Streamlined for today’s learners, the second edition is briefer by 20% without sacrificing coverage</w:t>
      </w:r>
      <w:r w:rsidR="008E2DBC">
        <w:rPr>
          <w:rFonts w:ascii="Arial" w:hAnsi="Arial" w:cs="Arial"/>
          <w:color w:val="0D0D0D" w:themeColor="text1" w:themeTint="F2"/>
          <w:sz w:val="20"/>
          <w:szCs w:val="20"/>
        </w:rPr>
        <w:t xml:space="preserve"> or </w:t>
      </w:r>
      <w:r w:rsidR="008E2DBC" w:rsidRPr="00FC45CF">
        <w:rPr>
          <w:rFonts w:ascii="Arial" w:hAnsi="Arial" w:cs="Arial"/>
          <w:color w:val="0D0D0D" w:themeColor="text1" w:themeTint="F2"/>
          <w:sz w:val="20"/>
          <w:szCs w:val="20"/>
        </w:rPr>
        <w:t>breadth</w:t>
      </w:r>
      <w:r w:rsidR="008E2DBC">
        <w:rPr>
          <w:rFonts w:ascii="Arial" w:hAnsi="Arial" w:cs="Arial"/>
          <w:color w:val="0D0D0D" w:themeColor="text1" w:themeTint="F2"/>
          <w:sz w:val="20"/>
          <w:szCs w:val="20"/>
        </w:rPr>
        <w:t xml:space="preserve">: language is tightened and details are clarified in </w:t>
      </w:r>
      <w:r w:rsidRPr="00FC45CF">
        <w:rPr>
          <w:rFonts w:ascii="Arial" w:hAnsi="Arial" w:cs="Arial"/>
          <w:color w:val="0D0D0D" w:themeColor="text1" w:themeTint="F2"/>
          <w:sz w:val="20"/>
          <w:szCs w:val="20"/>
        </w:rPr>
        <w:t>narrative</w:t>
      </w:r>
      <w:r w:rsidR="008E2DBC">
        <w:rPr>
          <w:rFonts w:ascii="Arial" w:hAnsi="Arial" w:cs="Arial"/>
          <w:color w:val="0D0D0D" w:themeColor="text1" w:themeTint="F2"/>
          <w:sz w:val="20"/>
          <w:szCs w:val="20"/>
        </w:rPr>
        <w:t xml:space="preserve">, </w:t>
      </w:r>
      <w:r w:rsidRPr="00FC45CF">
        <w:rPr>
          <w:rFonts w:ascii="Arial" w:hAnsi="Arial" w:cs="Arial"/>
          <w:color w:val="0D0D0D" w:themeColor="text1" w:themeTint="F2"/>
          <w:sz w:val="20"/>
          <w:szCs w:val="20"/>
        </w:rPr>
        <w:t>boxe</w:t>
      </w:r>
      <w:r w:rsidR="008E2DBC">
        <w:rPr>
          <w:rFonts w:ascii="Arial" w:hAnsi="Arial" w:cs="Arial"/>
          <w:color w:val="0D0D0D" w:themeColor="text1" w:themeTint="F2"/>
          <w:sz w:val="20"/>
          <w:szCs w:val="20"/>
        </w:rPr>
        <w:t xml:space="preserve">s, and references while </w:t>
      </w:r>
      <w:r w:rsidRPr="00FC45CF">
        <w:rPr>
          <w:rFonts w:ascii="Arial" w:hAnsi="Arial" w:cs="Arial"/>
          <w:color w:val="0D0D0D" w:themeColor="text1" w:themeTint="F2"/>
          <w:sz w:val="20"/>
          <w:szCs w:val="20"/>
        </w:rPr>
        <w:t>the image program</w:t>
      </w:r>
      <w:r w:rsidR="008E2DBC">
        <w:rPr>
          <w:rFonts w:ascii="Arial" w:hAnsi="Arial" w:cs="Arial"/>
          <w:color w:val="0D0D0D" w:themeColor="text1" w:themeTint="F2"/>
          <w:sz w:val="20"/>
          <w:szCs w:val="20"/>
        </w:rPr>
        <w:t xml:space="preserve"> is</w:t>
      </w:r>
      <w:r w:rsidRPr="00FC45CF">
        <w:rPr>
          <w:rFonts w:ascii="Arial" w:hAnsi="Arial" w:cs="Arial"/>
          <w:color w:val="0D0D0D" w:themeColor="text1" w:themeTint="F2"/>
          <w:sz w:val="20"/>
          <w:szCs w:val="20"/>
        </w:rPr>
        <w:t xml:space="preserve"> </w:t>
      </w:r>
      <w:r w:rsidR="008E2DBC">
        <w:rPr>
          <w:rFonts w:ascii="Arial" w:hAnsi="Arial" w:cs="Arial"/>
          <w:color w:val="0D0D0D" w:themeColor="text1" w:themeTint="F2"/>
          <w:sz w:val="20"/>
          <w:szCs w:val="20"/>
        </w:rPr>
        <w:t>trimmed, surfacing critical information in a more manageable and smaller format</w:t>
      </w:r>
      <w:r w:rsidRPr="00FC45CF">
        <w:rPr>
          <w:rFonts w:ascii="Arial" w:hAnsi="Arial" w:cs="Arial"/>
          <w:color w:val="0D0D0D" w:themeColor="text1" w:themeTint="F2"/>
          <w:sz w:val="20"/>
          <w:szCs w:val="20"/>
        </w:rPr>
        <w:t>.</w:t>
      </w:r>
    </w:p>
    <w:p w14:paraId="1C8722A6" w14:textId="77777777" w:rsidR="005615D1" w:rsidRPr="00FC45CF" w:rsidRDefault="005615D1" w:rsidP="005615D1">
      <w:pPr>
        <w:pStyle w:val="Default"/>
        <w:contextualSpacing/>
        <w:rPr>
          <w:rFonts w:ascii="Arial" w:hAnsi="Arial" w:cs="Arial"/>
          <w:color w:val="0D0D0D" w:themeColor="text1" w:themeTint="F2"/>
          <w:sz w:val="20"/>
          <w:szCs w:val="20"/>
        </w:rPr>
      </w:pPr>
    </w:p>
    <w:p w14:paraId="0748EE9C" w14:textId="77777777" w:rsidR="005615D1" w:rsidRPr="00FC45CF" w:rsidRDefault="005615D1" w:rsidP="005615D1">
      <w:pPr>
        <w:pStyle w:val="ListParagraph"/>
        <w:numPr>
          <w:ilvl w:val="0"/>
          <w:numId w:val="3"/>
        </w:numPr>
        <w:ind w:left="360"/>
        <w:rPr>
          <w:rFonts w:eastAsia="Times New Roman"/>
          <w:color w:val="0D0D0D" w:themeColor="text1" w:themeTint="F2"/>
        </w:rPr>
      </w:pPr>
      <w:r w:rsidRPr="00FC45CF">
        <w:rPr>
          <w:rFonts w:eastAsia="Times New Roman" w:cs="Arial"/>
          <w:bCs/>
          <w:color w:val="0D0D0D" w:themeColor="text1" w:themeTint="F2"/>
        </w:rPr>
        <w:t>A new</w:t>
      </w:r>
      <w:r w:rsidRPr="00FC45CF">
        <w:rPr>
          <w:rFonts w:eastAsia="Times New Roman" w:cs="Arial"/>
          <w:b/>
          <w:bCs/>
          <w:color w:val="0D0D0D" w:themeColor="text1" w:themeTint="F2"/>
        </w:rPr>
        <w:t xml:space="preserve"> Contemporary Concerns feature </w:t>
      </w:r>
      <w:r w:rsidRPr="00FC45CF">
        <w:rPr>
          <w:rFonts w:eastAsia="Times New Roman" w:cs="Arial"/>
          <w:bCs/>
          <w:color w:val="0D0D0D" w:themeColor="text1" w:themeTint="F2"/>
        </w:rPr>
        <w:t xml:space="preserve">highlights </w:t>
      </w:r>
      <w:r w:rsidRPr="00FC45CF">
        <w:rPr>
          <w:rFonts w:eastAsia="Times New Roman" w:cs="Arial"/>
          <w:color w:val="0D0D0D" w:themeColor="text1" w:themeTint="F2"/>
        </w:rPr>
        <w:t xml:space="preserve">the issues below throughout the text and as they have played out in specific historical contexts, mobilizing students’ interests in the urgent issues and debates of our time in order to open up the American past and highlight its relevance. </w:t>
      </w:r>
    </w:p>
    <w:p w14:paraId="13F681E9" w14:textId="3519EB4B" w:rsidR="005615D1" w:rsidRDefault="005615D1" w:rsidP="005615D1">
      <w:pPr>
        <w:contextualSpacing/>
        <w:rPr>
          <w:rFonts w:eastAsia="Times New Roman"/>
          <w:color w:val="0D0D0D" w:themeColor="text1" w:themeTint="F2"/>
        </w:rPr>
      </w:pPr>
    </w:p>
    <w:p w14:paraId="30382E79" w14:textId="77777777" w:rsidR="00F317AD" w:rsidRPr="00DA4F56" w:rsidRDefault="00F317AD" w:rsidP="00F317AD">
      <w:pPr>
        <w:pStyle w:val="ListParagraph"/>
        <w:numPr>
          <w:ilvl w:val="0"/>
          <w:numId w:val="4"/>
        </w:numPr>
        <w:ind w:left="720"/>
        <w:rPr>
          <w:rFonts w:eastAsia="Times New Roman"/>
          <w:color w:val="0D0D0D" w:themeColor="text1" w:themeTint="F2"/>
        </w:rPr>
      </w:pPr>
      <w:r w:rsidRPr="00FC45CF">
        <w:rPr>
          <w:rFonts w:eastAsia="Times New Roman" w:cs="Arial"/>
          <w:b/>
          <w:bCs/>
          <w:color w:val="0D0D0D" w:themeColor="text1" w:themeTint="F2"/>
        </w:rPr>
        <w:t>Crossing Borders:</w:t>
      </w:r>
      <w:r w:rsidRPr="00FC45CF">
        <w:rPr>
          <w:rFonts w:eastAsia="Times New Roman" w:cs="Arial"/>
          <w:color w:val="0D0D0D" w:themeColor="text1" w:themeTint="F2"/>
        </w:rPr>
        <w:t xml:space="preserve"> How were American borders drawn; how have they changed; and how have migration patterns made and remade peoples, political power, regions, and nations?</w:t>
      </w:r>
    </w:p>
    <w:p w14:paraId="3E647DBA" w14:textId="7DB16071" w:rsidR="00F317AD" w:rsidRDefault="00F317AD" w:rsidP="005615D1">
      <w:pPr>
        <w:contextualSpacing/>
        <w:rPr>
          <w:rFonts w:eastAsia="Times New Roman"/>
          <w:color w:val="0D0D0D" w:themeColor="text1" w:themeTint="F2"/>
        </w:rPr>
      </w:pPr>
    </w:p>
    <w:p w14:paraId="2BD3D415" w14:textId="77777777" w:rsidR="00F317AD" w:rsidRPr="00FC45CF" w:rsidRDefault="00F317AD" w:rsidP="00F317AD">
      <w:pPr>
        <w:pStyle w:val="ListParagraph"/>
        <w:numPr>
          <w:ilvl w:val="0"/>
          <w:numId w:val="4"/>
        </w:numPr>
        <w:ind w:left="720"/>
        <w:rPr>
          <w:rFonts w:eastAsia="Times New Roman"/>
          <w:color w:val="0D0D0D" w:themeColor="text1" w:themeTint="F2"/>
        </w:rPr>
      </w:pPr>
      <w:r w:rsidRPr="00FC45CF">
        <w:rPr>
          <w:rFonts w:eastAsia="Times New Roman" w:cs="Arial"/>
          <w:b/>
          <w:bCs/>
          <w:color w:val="0D0D0D" w:themeColor="text1" w:themeTint="F2"/>
        </w:rPr>
        <w:t xml:space="preserve">Media and Information: </w:t>
      </w:r>
      <w:r w:rsidRPr="00FC45CF">
        <w:rPr>
          <w:rFonts w:eastAsia="Times New Roman" w:cs="Arial"/>
          <w:color w:val="0D0D0D" w:themeColor="text1" w:themeTint="F2"/>
        </w:rPr>
        <w:t>How have people living in America received current information and assessed its validity?</w:t>
      </w:r>
    </w:p>
    <w:p w14:paraId="787BED83" w14:textId="77777777" w:rsidR="00F317AD" w:rsidRPr="00FC45CF" w:rsidRDefault="00F317AD" w:rsidP="00F317AD">
      <w:pPr>
        <w:contextualSpacing/>
        <w:rPr>
          <w:rFonts w:eastAsia="Times New Roman"/>
          <w:color w:val="0D0D0D" w:themeColor="text1" w:themeTint="F2"/>
        </w:rPr>
      </w:pPr>
    </w:p>
    <w:p w14:paraId="48E22167" w14:textId="77777777" w:rsidR="00F317AD" w:rsidRPr="00FC45CF" w:rsidRDefault="00F317AD" w:rsidP="00F317AD">
      <w:pPr>
        <w:pStyle w:val="ListParagraph"/>
        <w:numPr>
          <w:ilvl w:val="0"/>
          <w:numId w:val="4"/>
        </w:numPr>
        <w:ind w:left="720"/>
        <w:rPr>
          <w:rFonts w:eastAsia="Times New Roman"/>
          <w:color w:val="0D0D0D" w:themeColor="text1" w:themeTint="F2"/>
        </w:rPr>
      </w:pPr>
      <w:r w:rsidRPr="00FC45CF">
        <w:rPr>
          <w:rFonts w:eastAsia="Times New Roman" w:cs="Arial"/>
          <w:b/>
          <w:bCs/>
          <w:color w:val="0D0D0D" w:themeColor="text1" w:themeTint="F2"/>
        </w:rPr>
        <w:t>Conflicting Faiths:</w:t>
      </w:r>
      <w:r w:rsidRPr="00FC45CF">
        <w:rPr>
          <w:rFonts w:eastAsia="Times New Roman" w:cs="Arial"/>
          <w:color w:val="0D0D0D" w:themeColor="text1" w:themeTint="F2"/>
        </w:rPr>
        <w:t xml:space="preserve"> How have differences and disputes over religious belief and practice fueled political movements, created social divisions, and influenced the formation of cultures and states?</w:t>
      </w:r>
    </w:p>
    <w:p w14:paraId="26285672" w14:textId="13EFF642" w:rsidR="00F317AD" w:rsidRDefault="00F317AD" w:rsidP="00F317AD">
      <w:pPr>
        <w:contextualSpacing/>
        <w:rPr>
          <w:rFonts w:eastAsia="Times New Roman"/>
          <w:color w:val="0D0D0D" w:themeColor="text1" w:themeTint="F2"/>
        </w:rPr>
      </w:pPr>
    </w:p>
    <w:p w14:paraId="2A60CB2C" w14:textId="77777777" w:rsidR="00F317AD" w:rsidRPr="00FC45CF" w:rsidRDefault="00F317AD" w:rsidP="00F317AD">
      <w:pPr>
        <w:pStyle w:val="ListParagraph"/>
        <w:numPr>
          <w:ilvl w:val="0"/>
          <w:numId w:val="4"/>
        </w:numPr>
        <w:ind w:left="720"/>
        <w:rPr>
          <w:rFonts w:eastAsia="Times New Roman"/>
          <w:color w:val="0D0D0D" w:themeColor="text1" w:themeTint="F2"/>
        </w:rPr>
      </w:pPr>
      <w:r w:rsidRPr="00FC45CF">
        <w:rPr>
          <w:rFonts w:eastAsia="Times New Roman" w:cs="Arial"/>
          <w:b/>
          <w:bCs/>
          <w:color w:val="0D0D0D" w:themeColor="text1" w:themeTint="F2"/>
        </w:rPr>
        <w:t>Climates and Ecologies:</w:t>
      </w:r>
      <w:r w:rsidRPr="00FC45CF">
        <w:rPr>
          <w:rFonts w:eastAsia="Times New Roman" w:cs="Arial"/>
          <w:color w:val="0D0D0D" w:themeColor="text1" w:themeTint="F2"/>
        </w:rPr>
        <w:t xml:space="preserve"> How have ecological interdependence and shifting climate patterns shaped politics and society, and vice-versa?</w:t>
      </w:r>
    </w:p>
    <w:p w14:paraId="77C70D93" w14:textId="77777777" w:rsidR="00F317AD" w:rsidRPr="00FC45CF" w:rsidRDefault="00F317AD" w:rsidP="00F317AD">
      <w:pPr>
        <w:contextualSpacing/>
        <w:rPr>
          <w:rFonts w:eastAsia="Times New Roman"/>
          <w:color w:val="0D0D0D" w:themeColor="text1" w:themeTint="F2"/>
        </w:rPr>
      </w:pPr>
    </w:p>
    <w:p w14:paraId="1A177FB0" w14:textId="77777777" w:rsidR="009C55C2" w:rsidRPr="00F317AD" w:rsidRDefault="009C55C2" w:rsidP="009C55C2">
      <w:pPr>
        <w:pStyle w:val="ListParagraph"/>
        <w:numPr>
          <w:ilvl w:val="0"/>
          <w:numId w:val="4"/>
        </w:numPr>
        <w:ind w:left="720"/>
        <w:rPr>
          <w:rFonts w:eastAsia="Times New Roman"/>
          <w:color w:val="0D0D0D" w:themeColor="text1" w:themeTint="F2"/>
        </w:rPr>
      </w:pPr>
      <w:r w:rsidRPr="009C55C2">
        <w:rPr>
          <w:rFonts w:eastAsia="Times New Roman"/>
          <w:b/>
          <w:bCs/>
          <w:color w:val="0D0D0D" w:themeColor="text1" w:themeTint="F2"/>
        </w:rPr>
        <w:t>Disease and Epidemic</w:t>
      </w:r>
      <w:r>
        <w:rPr>
          <w:rFonts w:eastAsia="Times New Roman"/>
          <w:color w:val="0D0D0D" w:themeColor="text1" w:themeTint="F2"/>
        </w:rPr>
        <w:t>: How has the transmission of pathogens or the experience of mass illness shaped major events and developments in the American past?</w:t>
      </w:r>
    </w:p>
    <w:p w14:paraId="128A3764" w14:textId="77777777" w:rsidR="009C55C2" w:rsidRPr="00DA4F56" w:rsidRDefault="009C55C2" w:rsidP="009C55C2">
      <w:pPr>
        <w:rPr>
          <w:rFonts w:eastAsia="Times New Roman"/>
          <w:color w:val="0D0D0D" w:themeColor="text1" w:themeTint="F2"/>
        </w:rPr>
      </w:pPr>
    </w:p>
    <w:p w14:paraId="747D92BC" w14:textId="610C6845" w:rsidR="005615D1" w:rsidRPr="009C55C2" w:rsidRDefault="00F317AD" w:rsidP="00F317AD">
      <w:pPr>
        <w:pStyle w:val="ListParagraph"/>
        <w:numPr>
          <w:ilvl w:val="0"/>
          <w:numId w:val="4"/>
        </w:numPr>
        <w:ind w:left="720"/>
        <w:rPr>
          <w:rFonts w:eastAsia="Times New Roman"/>
          <w:color w:val="0D0D0D" w:themeColor="text1" w:themeTint="F2"/>
        </w:rPr>
      </w:pPr>
      <w:r w:rsidRPr="00FC45CF">
        <w:rPr>
          <w:rFonts w:eastAsia="Times New Roman" w:cs="Arial"/>
          <w:b/>
          <w:bCs/>
          <w:color w:val="0D0D0D" w:themeColor="text1" w:themeTint="F2"/>
        </w:rPr>
        <w:t>Politics</w:t>
      </w:r>
      <w:r w:rsidRPr="00FC45CF">
        <w:rPr>
          <w:rStyle w:val="apple-converted-space"/>
          <w:rFonts w:eastAsia="Times New Roman" w:cs="Arial"/>
          <w:color w:val="0D0D0D" w:themeColor="text1" w:themeTint="F2"/>
        </w:rPr>
        <w:t xml:space="preserve"> </w:t>
      </w:r>
      <w:r w:rsidRPr="00FC45CF">
        <w:rPr>
          <w:rFonts w:eastAsia="Times New Roman" w:cs="Arial"/>
          <w:b/>
          <w:bCs/>
          <w:color w:val="0D0D0D" w:themeColor="text1" w:themeTint="F2"/>
        </w:rPr>
        <w:t>and</w:t>
      </w:r>
      <w:r w:rsidRPr="00FC45CF">
        <w:rPr>
          <w:rStyle w:val="apple-converted-space"/>
          <w:rFonts w:eastAsia="Times New Roman" w:cs="Arial"/>
          <w:color w:val="0D0D0D" w:themeColor="text1" w:themeTint="F2"/>
        </w:rPr>
        <w:t xml:space="preserve"> </w:t>
      </w:r>
      <w:r w:rsidRPr="00FC45CF">
        <w:rPr>
          <w:rFonts w:eastAsia="Times New Roman" w:cs="Arial"/>
          <w:b/>
          <w:bCs/>
          <w:color w:val="0D0D0D" w:themeColor="text1" w:themeTint="F2"/>
        </w:rPr>
        <w:t>Entertainment:</w:t>
      </w:r>
      <w:r w:rsidRPr="00FC45CF">
        <w:rPr>
          <w:rFonts w:eastAsia="Times New Roman" w:cs="Arial"/>
          <w:color w:val="0D0D0D" w:themeColor="text1" w:themeTint="F2"/>
        </w:rPr>
        <w:t xml:space="preserve"> How have visual and performing arts, entertainment, and celebrity shaped, reflected, or intersected with contests for political power?</w:t>
      </w:r>
    </w:p>
    <w:p w14:paraId="5C6072FB" w14:textId="77777777" w:rsidR="001772A0" w:rsidRPr="009C55C2" w:rsidRDefault="001772A0" w:rsidP="009C55C2">
      <w:pPr>
        <w:pStyle w:val="ListParagraph"/>
        <w:rPr>
          <w:rFonts w:eastAsia="Times New Roman"/>
          <w:color w:val="0D0D0D" w:themeColor="text1" w:themeTint="F2"/>
        </w:rPr>
      </w:pPr>
    </w:p>
    <w:p w14:paraId="74651E67" w14:textId="720A23CE" w:rsidR="005615D1" w:rsidRPr="00FC45CF" w:rsidRDefault="005615D1" w:rsidP="005615D1">
      <w:pPr>
        <w:pStyle w:val="Default"/>
        <w:numPr>
          <w:ilvl w:val="0"/>
          <w:numId w:val="1"/>
        </w:numPr>
        <w:ind w:left="360"/>
        <w:contextualSpacing/>
        <w:rPr>
          <w:rFonts w:ascii="Arial" w:hAnsi="Arial" w:cs="Arial"/>
          <w:bCs/>
          <w:color w:val="0D0D0D" w:themeColor="text1" w:themeTint="F2"/>
          <w:sz w:val="20"/>
          <w:szCs w:val="20"/>
        </w:rPr>
      </w:pPr>
      <w:r w:rsidRPr="00FC45CF">
        <w:rPr>
          <w:rFonts w:ascii="Arial" w:hAnsi="Arial" w:cs="Arial"/>
          <w:bCs/>
          <w:color w:val="0D0D0D" w:themeColor="text1" w:themeTint="F2"/>
          <w:sz w:val="20"/>
          <w:szCs w:val="20"/>
        </w:rPr>
        <w:t>A new</w:t>
      </w:r>
      <w:r w:rsidRPr="00FC45CF">
        <w:rPr>
          <w:rFonts w:ascii="Arial" w:hAnsi="Arial" w:cs="Arial"/>
          <w:b/>
          <w:bCs/>
          <w:color w:val="0D0D0D" w:themeColor="text1" w:themeTint="F2"/>
          <w:sz w:val="20"/>
          <w:szCs w:val="20"/>
        </w:rPr>
        <w:t xml:space="preserve"> </w:t>
      </w:r>
      <w:r w:rsidR="00DA4F56">
        <w:rPr>
          <w:rFonts w:ascii="Arial" w:hAnsi="Arial" w:cs="Arial"/>
          <w:b/>
          <w:bCs/>
          <w:color w:val="0D0D0D" w:themeColor="text1" w:themeTint="F2"/>
          <w:sz w:val="20"/>
          <w:szCs w:val="20"/>
        </w:rPr>
        <w:t>v</w:t>
      </w:r>
      <w:r w:rsidRPr="00FC45CF">
        <w:rPr>
          <w:rFonts w:ascii="Arial" w:hAnsi="Arial" w:cs="Arial"/>
          <w:b/>
          <w:bCs/>
          <w:color w:val="0D0D0D" w:themeColor="text1" w:themeTint="F2"/>
          <w:sz w:val="20"/>
          <w:szCs w:val="20"/>
        </w:rPr>
        <w:t xml:space="preserve">isual </w:t>
      </w:r>
      <w:r w:rsidR="00DA4F56">
        <w:rPr>
          <w:rFonts w:ascii="Arial" w:hAnsi="Arial" w:cs="Arial"/>
          <w:b/>
          <w:bCs/>
          <w:color w:val="0D0D0D" w:themeColor="text1" w:themeTint="F2"/>
          <w:sz w:val="20"/>
          <w:szCs w:val="20"/>
        </w:rPr>
        <w:t>a</w:t>
      </w:r>
      <w:r w:rsidRPr="00FC45CF">
        <w:rPr>
          <w:rFonts w:ascii="Arial" w:hAnsi="Arial" w:cs="Arial"/>
          <w:b/>
          <w:bCs/>
          <w:color w:val="0D0D0D" w:themeColor="text1" w:themeTint="F2"/>
          <w:sz w:val="20"/>
          <w:szCs w:val="20"/>
        </w:rPr>
        <w:t xml:space="preserve">nalysis feature </w:t>
      </w:r>
      <w:r w:rsidRPr="00FC45CF">
        <w:rPr>
          <w:rFonts w:ascii="Arial" w:hAnsi="Arial" w:cs="Arial"/>
          <w:bCs/>
          <w:color w:val="0D0D0D" w:themeColor="text1" w:themeTint="F2"/>
          <w:sz w:val="20"/>
          <w:szCs w:val="20"/>
        </w:rPr>
        <w:t>in each chapter</w:t>
      </w:r>
      <w:r w:rsidRPr="00FC45CF">
        <w:rPr>
          <w:rFonts w:ascii="Arial" w:hAnsi="Arial" w:cs="Arial"/>
          <w:b/>
          <w:bCs/>
          <w:color w:val="0D0D0D" w:themeColor="text1" w:themeTint="F2"/>
          <w:sz w:val="20"/>
          <w:szCs w:val="20"/>
        </w:rPr>
        <w:t xml:space="preserve"> </w:t>
      </w:r>
      <w:r w:rsidR="00DA4F56">
        <w:rPr>
          <w:rFonts w:ascii="Arial" w:hAnsi="Arial" w:cs="Arial"/>
          <w:bCs/>
          <w:color w:val="0D0D0D" w:themeColor="text1" w:themeTint="F2"/>
          <w:sz w:val="20"/>
          <w:szCs w:val="20"/>
        </w:rPr>
        <w:t>model</w:t>
      </w:r>
      <w:r w:rsidRPr="00FC45CF">
        <w:rPr>
          <w:rFonts w:ascii="Arial" w:hAnsi="Arial" w:cs="Arial"/>
          <w:bCs/>
          <w:color w:val="0D0D0D" w:themeColor="text1" w:themeTint="F2"/>
          <w:sz w:val="20"/>
          <w:szCs w:val="20"/>
        </w:rPr>
        <w:t xml:space="preserve">s a framework </w:t>
      </w:r>
      <w:r w:rsidR="0089261F" w:rsidRPr="00FC45CF">
        <w:rPr>
          <w:rFonts w:ascii="Arial" w:hAnsi="Arial" w:cs="Arial"/>
          <w:bCs/>
          <w:color w:val="0D0D0D" w:themeColor="text1" w:themeTint="F2"/>
          <w:sz w:val="20"/>
          <w:szCs w:val="20"/>
        </w:rPr>
        <w:t xml:space="preserve">that </w:t>
      </w:r>
      <w:r w:rsidRPr="00FC45CF">
        <w:rPr>
          <w:rFonts w:ascii="Arial" w:hAnsi="Arial" w:cs="Arial"/>
          <w:bCs/>
          <w:color w:val="0D0D0D" w:themeColor="text1" w:themeTint="F2"/>
          <w:sz w:val="20"/>
          <w:szCs w:val="20"/>
        </w:rPr>
        <w:t xml:space="preserve">students can use to analyze visual documents </w:t>
      </w:r>
      <w:r w:rsidR="00DA4F56">
        <w:rPr>
          <w:rFonts w:ascii="Arial" w:hAnsi="Arial" w:cs="Arial"/>
          <w:bCs/>
          <w:color w:val="0D0D0D" w:themeColor="text1" w:themeTint="F2"/>
          <w:sz w:val="20"/>
          <w:szCs w:val="20"/>
        </w:rPr>
        <w:t>by</w:t>
      </w:r>
      <w:r w:rsidRPr="00FC45CF">
        <w:rPr>
          <w:rFonts w:ascii="Arial" w:hAnsi="Arial" w:cs="Arial"/>
          <w:bCs/>
          <w:color w:val="0D0D0D" w:themeColor="text1" w:themeTint="F2"/>
          <w:sz w:val="20"/>
          <w:szCs w:val="20"/>
        </w:rPr>
        <w:t xml:space="preserve"> consider</w:t>
      </w:r>
      <w:r w:rsidR="00DA4F56">
        <w:rPr>
          <w:rFonts w:ascii="Arial" w:hAnsi="Arial" w:cs="Arial"/>
          <w:bCs/>
          <w:color w:val="0D0D0D" w:themeColor="text1" w:themeTint="F2"/>
          <w:sz w:val="20"/>
          <w:szCs w:val="20"/>
        </w:rPr>
        <w:t>ing their</w:t>
      </w:r>
      <w:r w:rsidRPr="00FC45CF">
        <w:rPr>
          <w:rFonts w:ascii="Arial" w:hAnsi="Arial" w:cs="Arial"/>
          <w:bCs/>
          <w:color w:val="0D0D0D" w:themeColor="text1" w:themeTint="F2"/>
          <w:sz w:val="20"/>
          <w:szCs w:val="20"/>
        </w:rPr>
        <w:t xml:space="preserve"> historical context, the artist’s decisions, and </w:t>
      </w:r>
      <w:r w:rsidR="00DA4F56">
        <w:rPr>
          <w:rFonts w:ascii="Arial" w:hAnsi="Arial" w:cs="Arial"/>
          <w:bCs/>
          <w:color w:val="0D0D0D" w:themeColor="text1" w:themeTint="F2"/>
          <w:sz w:val="20"/>
          <w:szCs w:val="20"/>
        </w:rPr>
        <w:t xml:space="preserve">a work’s </w:t>
      </w:r>
      <w:r w:rsidRPr="00FC45CF">
        <w:rPr>
          <w:rFonts w:ascii="Arial" w:hAnsi="Arial" w:cs="Arial"/>
          <w:bCs/>
          <w:color w:val="0D0D0D" w:themeColor="text1" w:themeTint="F2"/>
          <w:sz w:val="20"/>
          <w:szCs w:val="20"/>
        </w:rPr>
        <w:t>social impact:</w:t>
      </w:r>
    </w:p>
    <w:p w14:paraId="664C4F79" w14:textId="77777777" w:rsidR="005615D1" w:rsidRPr="00FC45CF" w:rsidRDefault="005615D1" w:rsidP="005615D1">
      <w:pPr>
        <w:pStyle w:val="NoSpacing"/>
        <w:contextualSpacing/>
        <w:rPr>
          <w:rFonts w:ascii="Arial" w:hAnsi="Arial" w:cs="Arial"/>
          <w:color w:val="0D0D0D" w:themeColor="text1" w:themeTint="F2"/>
          <w:sz w:val="20"/>
          <w:szCs w:val="20"/>
        </w:rPr>
      </w:pPr>
    </w:p>
    <w:p w14:paraId="1891D11E" w14:textId="121B6CD5" w:rsidR="005615D1" w:rsidRPr="00FC45CF" w:rsidRDefault="005615D1" w:rsidP="005615D1">
      <w:pPr>
        <w:pStyle w:val="ListParagraph"/>
        <w:numPr>
          <w:ilvl w:val="0"/>
          <w:numId w:val="2"/>
        </w:numPr>
        <w:ind w:right="-252"/>
        <w:rPr>
          <w:rFonts w:cs="Arial"/>
          <w:color w:val="0D0D0D" w:themeColor="text1" w:themeTint="F2"/>
        </w:rPr>
      </w:pPr>
      <w:r w:rsidRPr="00FC45CF">
        <w:rPr>
          <w:rFonts w:cs="Arial"/>
          <w:b/>
          <w:bCs/>
          <w:color w:val="0D0D0D" w:themeColor="text1" w:themeTint="F2"/>
        </w:rPr>
        <w:t xml:space="preserve">Behind the Image </w:t>
      </w:r>
      <w:r w:rsidRPr="00FC45CF">
        <w:rPr>
          <w:rFonts w:eastAsia="Times New Roman" w:cs="Arial"/>
          <w:color w:val="0D0D0D" w:themeColor="text1" w:themeTint="F2"/>
        </w:rPr>
        <w:t xml:space="preserve">explores the historical context </w:t>
      </w:r>
      <w:r w:rsidR="00DA4F56">
        <w:rPr>
          <w:rFonts w:eastAsia="Times New Roman" w:cs="Arial"/>
          <w:color w:val="0D0D0D" w:themeColor="text1" w:themeTint="F2"/>
        </w:rPr>
        <w:t>(such as the social or political issues of a place or a time) or the</w:t>
      </w:r>
      <w:r w:rsidRPr="00FC45CF">
        <w:rPr>
          <w:rFonts w:eastAsia="Times New Roman" w:cs="Arial"/>
          <w:color w:val="0D0D0D" w:themeColor="text1" w:themeTint="F2"/>
        </w:rPr>
        <w:t xml:space="preserve"> artist’s goa</w:t>
      </w:r>
      <w:r w:rsidR="00DA4F56">
        <w:rPr>
          <w:rFonts w:eastAsia="Times New Roman" w:cs="Arial"/>
          <w:color w:val="0D0D0D" w:themeColor="text1" w:themeTint="F2"/>
        </w:rPr>
        <w:t xml:space="preserve">ls (whether </w:t>
      </w:r>
      <w:r w:rsidR="00DA4F56" w:rsidRPr="00FC45CF">
        <w:rPr>
          <w:rFonts w:eastAsia="Times New Roman" w:cs="Arial"/>
          <w:color w:val="0D0D0D" w:themeColor="text1" w:themeTint="F2"/>
        </w:rPr>
        <w:t>political</w:t>
      </w:r>
      <w:r w:rsidR="00DA4F56">
        <w:rPr>
          <w:rFonts w:eastAsia="Times New Roman" w:cs="Arial"/>
          <w:color w:val="0D0D0D" w:themeColor="text1" w:themeTint="F2"/>
        </w:rPr>
        <w:t xml:space="preserve">, </w:t>
      </w:r>
      <w:r w:rsidR="00DA4F56" w:rsidRPr="00FC45CF">
        <w:rPr>
          <w:rFonts w:eastAsia="Times New Roman" w:cs="Arial"/>
          <w:color w:val="0D0D0D" w:themeColor="text1" w:themeTint="F2"/>
        </w:rPr>
        <w:t>ideological</w:t>
      </w:r>
      <w:r w:rsidR="00DA4F56">
        <w:rPr>
          <w:rFonts w:eastAsia="Times New Roman" w:cs="Arial"/>
          <w:color w:val="0D0D0D" w:themeColor="text1" w:themeTint="F2"/>
        </w:rPr>
        <w:t xml:space="preserve">, commercial) </w:t>
      </w:r>
      <w:r w:rsidRPr="00FC45CF">
        <w:rPr>
          <w:rFonts w:eastAsia="Times New Roman" w:cs="Arial"/>
          <w:color w:val="0D0D0D" w:themeColor="text1" w:themeTint="F2"/>
        </w:rPr>
        <w:t xml:space="preserve">so that students </w:t>
      </w:r>
      <w:r w:rsidR="00DA4F56">
        <w:rPr>
          <w:rFonts w:eastAsia="Times New Roman" w:cs="Arial"/>
          <w:color w:val="0D0D0D" w:themeColor="text1" w:themeTint="F2"/>
        </w:rPr>
        <w:t>learn to see</w:t>
      </w:r>
      <w:r w:rsidRPr="00FC45CF">
        <w:rPr>
          <w:rFonts w:eastAsia="Times New Roman" w:cs="Arial"/>
          <w:color w:val="0D0D0D" w:themeColor="text1" w:themeTint="F2"/>
        </w:rPr>
        <w:t xml:space="preserve"> images not as illustrations of text narrative but as historical artifacts in their own rights. </w:t>
      </w:r>
    </w:p>
    <w:p w14:paraId="2D101E8D" w14:textId="77777777" w:rsidR="005615D1" w:rsidRPr="00FC45CF" w:rsidRDefault="005615D1" w:rsidP="005615D1">
      <w:pPr>
        <w:contextualSpacing/>
        <w:rPr>
          <w:rFonts w:cs="Arial"/>
          <w:color w:val="0D0D0D" w:themeColor="text1" w:themeTint="F2"/>
        </w:rPr>
      </w:pPr>
    </w:p>
    <w:p w14:paraId="5E70D8F8" w14:textId="2AFAD210" w:rsidR="005615D1" w:rsidRPr="00FC45CF" w:rsidRDefault="005615D1" w:rsidP="005615D1">
      <w:pPr>
        <w:pStyle w:val="ListParagraph"/>
        <w:numPr>
          <w:ilvl w:val="0"/>
          <w:numId w:val="2"/>
        </w:numPr>
        <w:rPr>
          <w:rFonts w:cs="Arial"/>
          <w:color w:val="0D0D0D" w:themeColor="text1" w:themeTint="F2"/>
        </w:rPr>
      </w:pPr>
      <w:r w:rsidRPr="00FC45CF">
        <w:rPr>
          <w:rFonts w:cs="Arial"/>
          <w:b/>
          <w:bCs/>
          <w:color w:val="0D0D0D" w:themeColor="text1" w:themeTint="F2"/>
        </w:rPr>
        <w:t>Within the Image</w:t>
      </w:r>
      <w:r w:rsidRPr="00FC45CF">
        <w:rPr>
          <w:rFonts w:cs="Arial"/>
          <w:color w:val="0D0D0D" w:themeColor="text1" w:themeTint="F2"/>
        </w:rPr>
        <w:t xml:space="preserve"> calls </w:t>
      </w:r>
      <w:r w:rsidRPr="00FC45CF">
        <w:rPr>
          <w:rFonts w:eastAsia="Times New Roman" w:cs="Arial"/>
          <w:color w:val="0D0D0D" w:themeColor="text1" w:themeTint="F2"/>
        </w:rPr>
        <w:t xml:space="preserve">attention to the artist’s decisions regarding elements </w:t>
      </w:r>
      <w:r w:rsidR="0036730F">
        <w:rPr>
          <w:rFonts w:eastAsia="Times New Roman" w:cs="Arial"/>
          <w:color w:val="0D0D0D" w:themeColor="text1" w:themeTint="F2"/>
        </w:rPr>
        <w:t>(</w:t>
      </w:r>
      <w:r w:rsidRPr="00FC45CF">
        <w:rPr>
          <w:rFonts w:eastAsia="Times New Roman" w:cs="Arial"/>
          <w:color w:val="0D0D0D" w:themeColor="text1" w:themeTint="F2"/>
        </w:rPr>
        <w:t>such as subject, composition, color, or symbol</w:t>
      </w:r>
      <w:r w:rsidR="0036730F">
        <w:rPr>
          <w:rFonts w:eastAsia="Times New Roman" w:cs="Arial"/>
          <w:color w:val="0D0D0D" w:themeColor="text1" w:themeTint="F2"/>
        </w:rPr>
        <w:t>)</w:t>
      </w:r>
      <w:r w:rsidRPr="00FC45CF">
        <w:rPr>
          <w:rFonts w:eastAsia="Times New Roman" w:cs="Arial"/>
          <w:color w:val="0D0D0D" w:themeColor="text1" w:themeTint="F2"/>
        </w:rPr>
        <w:t xml:space="preserve"> to help students recognize these choices are intentional and understand how their sum reveals the artist’s message. </w:t>
      </w:r>
    </w:p>
    <w:p w14:paraId="2A408274" w14:textId="77777777" w:rsidR="005615D1" w:rsidRPr="00FC45CF" w:rsidRDefault="005615D1" w:rsidP="005615D1">
      <w:pPr>
        <w:contextualSpacing/>
        <w:rPr>
          <w:rFonts w:cs="Arial"/>
          <w:color w:val="0D0D0D" w:themeColor="text1" w:themeTint="F2"/>
        </w:rPr>
      </w:pPr>
    </w:p>
    <w:p w14:paraId="07D96640" w14:textId="1835CB79" w:rsidR="005615D1" w:rsidRPr="00FC45CF" w:rsidRDefault="005615D1" w:rsidP="005615D1">
      <w:pPr>
        <w:pStyle w:val="ListParagraph"/>
        <w:numPr>
          <w:ilvl w:val="0"/>
          <w:numId w:val="2"/>
        </w:numPr>
        <w:rPr>
          <w:rFonts w:eastAsia="Times New Roman" w:cs="Arial"/>
          <w:color w:val="0D0D0D" w:themeColor="text1" w:themeTint="F2"/>
        </w:rPr>
      </w:pPr>
      <w:r w:rsidRPr="00FC45CF">
        <w:rPr>
          <w:rFonts w:cs="Arial"/>
          <w:b/>
          <w:bCs/>
          <w:color w:val="0D0D0D" w:themeColor="text1" w:themeTint="F2"/>
        </w:rPr>
        <w:t>Beyond the Image</w:t>
      </w:r>
      <w:r w:rsidRPr="00FC45CF">
        <w:rPr>
          <w:rFonts w:cs="Arial"/>
          <w:color w:val="0D0D0D" w:themeColor="text1" w:themeTint="F2"/>
        </w:rPr>
        <w:t xml:space="preserve"> discusses the reception and impact of the image </w:t>
      </w:r>
      <w:r w:rsidRPr="00FC45CF">
        <w:rPr>
          <w:rFonts w:eastAsia="Times New Roman" w:cs="Arial"/>
          <w:color w:val="0D0D0D" w:themeColor="text1" w:themeTint="F2"/>
        </w:rPr>
        <w:t xml:space="preserve">to remind students that images have always had power and resonance both during and beyond their initial circulation. </w:t>
      </w:r>
    </w:p>
    <w:p w14:paraId="3A344B04" w14:textId="77777777" w:rsidR="005615D1" w:rsidRPr="00FC45CF" w:rsidRDefault="005615D1" w:rsidP="005615D1">
      <w:pPr>
        <w:pStyle w:val="NoSpacing"/>
        <w:contextualSpacing/>
        <w:rPr>
          <w:rFonts w:ascii="Arial" w:hAnsi="Arial" w:cs="Arial"/>
          <w:color w:val="0D0D0D" w:themeColor="text1" w:themeTint="F2"/>
          <w:sz w:val="20"/>
          <w:szCs w:val="20"/>
        </w:rPr>
      </w:pPr>
    </w:p>
    <w:p w14:paraId="032EA0EA" w14:textId="32BC1221" w:rsidR="005615D1" w:rsidRPr="00FC45CF" w:rsidRDefault="005615D1" w:rsidP="005615D1">
      <w:pPr>
        <w:pStyle w:val="ListParagraph"/>
        <w:numPr>
          <w:ilvl w:val="0"/>
          <w:numId w:val="5"/>
        </w:numPr>
        <w:ind w:left="360"/>
        <w:rPr>
          <w:rFonts w:eastAsia="Times New Roman" w:cs="Arial"/>
          <w:color w:val="0D0D0D" w:themeColor="text1" w:themeTint="F2"/>
        </w:rPr>
      </w:pPr>
      <w:r w:rsidRPr="00FC45CF">
        <w:rPr>
          <w:rFonts w:eastAsia="Times New Roman" w:cs="Arial"/>
          <w:color w:val="0D0D0D" w:themeColor="text1" w:themeTint="F2"/>
        </w:rPr>
        <w:t xml:space="preserve">A </w:t>
      </w:r>
      <w:r w:rsidRPr="00FC45CF">
        <w:rPr>
          <w:rFonts w:eastAsia="Times New Roman" w:cs="Arial"/>
          <w:b/>
          <w:color w:val="0D0D0D" w:themeColor="text1" w:themeTint="F2"/>
        </w:rPr>
        <w:t xml:space="preserve">Singular Lives </w:t>
      </w:r>
      <w:r w:rsidRPr="00FC45CF">
        <w:rPr>
          <w:rFonts w:eastAsia="Times New Roman" w:cs="Arial"/>
          <w:color w:val="0D0D0D" w:themeColor="text1" w:themeTint="F2"/>
        </w:rPr>
        <w:t xml:space="preserve">box in each </w:t>
      </w:r>
      <w:r w:rsidRPr="00FC45CF">
        <w:rPr>
          <w:color w:val="0D0D0D" w:themeColor="text1" w:themeTint="F2"/>
        </w:rPr>
        <w:t>chapter spotlights individuals whose experiences, perspectives, or status m</w:t>
      </w:r>
      <w:r w:rsidRPr="00FC45CF">
        <w:rPr>
          <w:rFonts w:eastAsia="Times New Roman" w:cs="Arial"/>
          <w:color w:val="0D0D0D" w:themeColor="text1" w:themeTint="F2"/>
        </w:rPr>
        <w:t>ight have represented a larger group experiences, defied dominant stereotypes, altered the course of a major development, or embodied a particularly interesting historical predicament.</w:t>
      </w:r>
    </w:p>
    <w:p w14:paraId="2EDFD6EC" w14:textId="77777777" w:rsidR="005615D1" w:rsidRPr="00FC45CF" w:rsidRDefault="005615D1" w:rsidP="005615D1">
      <w:pPr>
        <w:contextualSpacing/>
        <w:rPr>
          <w:rFonts w:eastAsia="Times New Roman" w:cs="Arial"/>
          <w:b/>
          <w:bCs/>
          <w:color w:val="0D0D0D" w:themeColor="text1" w:themeTint="F2"/>
        </w:rPr>
      </w:pPr>
    </w:p>
    <w:p w14:paraId="5C44F221" w14:textId="7330DFED" w:rsidR="005615D1" w:rsidRPr="00FC45CF" w:rsidRDefault="005615D1" w:rsidP="005615D1">
      <w:pPr>
        <w:pStyle w:val="ListParagraph"/>
        <w:numPr>
          <w:ilvl w:val="0"/>
          <w:numId w:val="6"/>
        </w:numPr>
        <w:rPr>
          <w:rFonts w:cs="Arial"/>
          <w:color w:val="0D0D0D" w:themeColor="text1" w:themeTint="F2"/>
        </w:rPr>
      </w:pPr>
      <w:r w:rsidRPr="00FC45CF">
        <w:rPr>
          <w:rFonts w:eastAsia="Times New Roman" w:cs="Arial"/>
          <w:bCs/>
          <w:color w:val="0D0D0D" w:themeColor="text1" w:themeTint="F2"/>
        </w:rPr>
        <w:t xml:space="preserve">New </w:t>
      </w:r>
      <w:r w:rsidRPr="00FC45CF">
        <w:rPr>
          <w:rFonts w:eastAsia="Times New Roman" w:cs="Arial"/>
          <w:b/>
          <w:bCs/>
          <w:color w:val="0D0D0D" w:themeColor="text1" w:themeTint="F2"/>
        </w:rPr>
        <w:t>Where in the Archive?</w:t>
      </w:r>
      <w:r w:rsidRPr="00FC45CF">
        <w:rPr>
          <w:rFonts w:eastAsia="Times New Roman" w:cs="Arial"/>
          <w:bCs/>
          <w:color w:val="0D0D0D" w:themeColor="text1" w:themeTint="F2"/>
        </w:rPr>
        <w:t xml:space="preserve"> </w:t>
      </w:r>
      <w:r w:rsidRPr="00FC45CF">
        <w:rPr>
          <w:rFonts w:eastAsia="Times New Roman" w:cs="Arial"/>
          <w:color w:val="0D0D0D" w:themeColor="text1" w:themeTint="F2"/>
        </w:rPr>
        <w:t xml:space="preserve">asks, "How do we know what we know about this person’s life?" and suggests </w:t>
      </w:r>
      <w:r w:rsidRPr="00FC45CF">
        <w:rPr>
          <w:rFonts w:cs="Arial"/>
          <w:color w:val="0D0D0D" w:themeColor="text1" w:themeTint="F2"/>
        </w:rPr>
        <w:t>traces left in the historical record</w:t>
      </w:r>
      <w:r w:rsidR="00DF4524">
        <w:rPr>
          <w:rFonts w:cs="Arial"/>
          <w:color w:val="0D0D0D" w:themeColor="text1" w:themeTint="F2"/>
        </w:rPr>
        <w:t xml:space="preserve"> such as</w:t>
      </w:r>
      <w:r w:rsidRPr="00FC45CF">
        <w:rPr>
          <w:rFonts w:cs="Arial"/>
          <w:color w:val="0D0D0D" w:themeColor="text1" w:themeTint="F2"/>
        </w:rPr>
        <w:t xml:space="preserve"> </w:t>
      </w:r>
      <w:r w:rsidR="00DF4524">
        <w:rPr>
          <w:rFonts w:cs="Arial"/>
          <w:color w:val="0D0D0D" w:themeColor="text1" w:themeTint="F2"/>
        </w:rPr>
        <w:t xml:space="preserve">newspaper articles, court records, travel narratives, sheet music, reviews, books, and so on. The institution housing the sources is named and links are provided. </w:t>
      </w:r>
      <w:r w:rsidRPr="00FC45CF">
        <w:rPr>
          <w:rFonts w:eastAsia="Times New Roman" w:cs="Arial"/>
          <w:color w:val="0D0D0D" w:themeColor="text1" w:themeTint="F2"/>
        </w:rPr>
        <w:t xml:space="preserve">A research assignment </w:t>
      </w:r>
      <w:r w:rsidR="00DF4524" w:rsidRPr="00FC45CF">
        <w:rPr>
          <w:rFonts w:cs="Arial"/>
          <w:color w:val="0D0D0D" w:themeColor="text1" w:themeTint="F2"/>
        </w:rPr>
        <w:t xml:space="preserve">offers students opportunities to develop skills of document analysis </w:t>
      </w:r>
      <w:r w:rsidR="00DF4524">
        <w:rPr>
          <w:rFonts w:cs="Arial"/>
          <w:color w:val="0D0D0D" w:themeColor="text1" w:themeTint="F2"/>
        </w:rPr>
        <w:t xml:space="preserve">and </w:t>
      </w:r>
      <w:r w:rsidRPr="00FC45CF">
        <w:rPr>
          <w:rFonts w:cs="Arial"/>
          <w:color w:val="0D0D0D" w:themeColor="text1" w:themeTint="F2"/>
        </w:rPr>
        <w:t>demystif</w:t>
      </w:r>
      <w:r w:rsidR="00DF4524">
        <w:rPr>
          <w:rFonts w:cs="Arial"/>
          <w:color w:val="0D0D0D" w:themeColor="text1" w:themeTint="F2"/>
        </w:rPr>
        <w:t>ies</w:t>
      </w:r>
      <w:r w:rsidRPr="00FC45CF">
        <w:rPr>
          <w:rFonts w:cs="Arial"/>
          <w:color w:val="0D0D0D" w:themeColor="text1" w:themeTint="F2"/>
        </w:rPr>
        <w:t xml:space="preserve"> the process by which historians produce knowledge from evidence.</w:t>
      </w:r>
    </w:p>
    <w:p w14:paraId="5C09B706" w14:textId="77777777" w:rsidR="005615D1" w:rsidRPr="00FC45CF" w:rsidRDefault="005615D1" w:rsidP="005615D1">
      <w:pPr>
        <w:pStyle w:val="NoSpacing"/>
        <w:contextualSpacing/>
        <w:rPr>
          <w:rFonts w:ascii="Arial" w:hAnsi="Arial" w:cs="Arial"/>
          <w:color w:val="0D0D0D" w:themeColor="text1" w:themeTint="F2"/>
          <w:sz w:val="20"/>
          <w:szCs w:val="20"/>
        </w:rPr>
      </w:pPr>
    </w:p>
    <w:p w14:paraId="76447293" w14:textId="00740B03" w:rsidR="005615D1" w:rsidRDefault="005615D1" w:rsidP="009C55C2">
      <w:pPr>
        <w:pStyle w:val="NoSpacing"/>
        <w:numPr>
          <w:ilvl w:val="0"/>
          <w:numId w:val="5"/>
        </w:numPr>
        <w:ind w:left="360"/>
        <w:contextualSpacing/>
        <w:rPr>
          <w:rFonts w:ascii="Arial" w:hAnsi="Arial" w:cs="Arial"/>
          <w:color w:val="0D0D0D" w:themeColor="text1" w:themeTint="F2"/>
          <w:sz w:val="20"/>
          <w:szCs w:val="20"/>
        </w:rPr>
      </w:pPr>
      <w:r w:rsidRPr="00FC45CF">
        <w:rPr>
          <w:rFonts w:ascii="Arial" w:hAnsi="Arial" w:cs="Arial"/>
          <w:b/>
          <w:color w:val="0D0D0D" w:themeColor="text1" w:themeTint="F2"/>
          <w:sz w:val="20"/>
          <w:szCs w:val="20"/>
        </w:rPr>
        <w:t>A new Chapter 32</w:t>
      </w:r>
      <w:r w:rsidRPr="00FC45CF">
        <w:rPr>
          <w:rFonts w:ascii="Arial" w:hAnsi="Arial" w:cs="Arial"/>
          <w:color w:val="0D0D0D" w:themeColor="text1" w:themeTint="F2"/>
          <w:sz w:val="20"/>
          <w:szCs w:val="20"/>
        </w:rPr>
        <w:t xml:space="preserve"> </w:t>
      </w:r>
      <w:r w:rsidR="0003320A">
        <w:rPr>
          <w:rFonts w:ascii="Arial" w:hAnsi="Arial" w:cs="Arial"/>
          <w:color w:val="0D0D0D" w:themeColor="text1" w:themeTint="F2"/>
          <w:sz w:val="20"/>
          <w:szCs w:val="20"/>
        </w:rPr>
        <w:t>spans</w:t>
      </w:r>
      <w:r w:rsidR="001772A0">
        <w:rPr>
          <w:rFonts w:ascii="Arial" w:hAnsi="Arial" w:cs="Arial"/>
          <w:color w:val="0D0D0D" w:themeColor="text1" w:themeTint="F2"/>
          <w:sz w:val="20"/>
          <w:szCs w:val="20"/>
        </w:rPr>
        <w:t xml:space="preserve"> the</w:t>
      </w:r>
      <w:r w:rsidR="001772A0" w:rsidRPr="00FC45CF">
        <w:rPr>
          <w:rFonts w:ascii="Arial" w:hAnsi="Arial" w:cs="Arial"/>
          <w:color w:val="0D0D0D" w:themeColor="text1" w:themeTint="F2"/>
          <w:sz w:val="20"/>
          <w:szCs w:val="20"/>
        </w:rPr>
        <w:t xml:space="preserve"> </w:t>
      </w:r>
      <w:r w:rsidRPr="00FC45CF">
        <w:rPr>
          <w:rFonts w:ascii="Arial" w:hAnsi="Arial" w:cs="Arial"/>
          <w:color w:val="0D0D0D" w:themeColor="text1" w:themeTint="F2"/>
          <w:sz w:val="20"/>
          <w:szCs w:val="20"/>
        </w:rPr>
        <w:t>Obama</w:t>
      </w:r>
      <w:r w:rsidR="001772A0">
        <w:rPr>
          <w:rFonts w:ascii="Arial" w:hAnsi="Arial" w:cs="Arial"/>
          <w:color w:val="0D0D0D" w:themeColor="text1" w:themeTint="F2"/>
          <w:sz w:val="20"/>
          <w:szCs w:val="20"/>
        </w:rPr>
        <w:t xml:space="preserve"> presidency, the economic recovery, </w:t>
      </w:r>
      <w:r w:rsidR="0003320A">
        <w:rPr>
          <w:rFonts w:ascii="Arial" w:hAnsi="Arial" w:cs="Arial"/>
          <w:color w:val="0D0D0D" w:themeColor="text1" w:themeTint="F2"/>
          <w:sz w:val="20"/>
          <w:szCs w:val="20"/>
        </w:rPr>
        <w:t xml:space="preserve">the </w:t>
      </w:r>
      <w:r w:rsidR="0003320A" w:rsidRPr="00FC45CF">
        <w:rPr>
          <w:rFonts w:ascii="Arial" w:hAnsi="Arial" w:cs="Arial"/>
          <w:color w:val="0D0D0D" w:themeColor="text1" w:themeTint="F2"/>
          <w:sz w:val="20"/>
          <w:szCs w:val="20"/>
        </w:rPr>
        <w:t>Tea Party</w:t>
      </w:r>
      <w:r w:rsidR="0003320A">
        <w:rPr>
          <w:rFonts w:ascii="Arial" w:hAnsi="Arial" w:cs="Arial"/>
          <w:color w:val="0D0D0D" w:themeColor="text1" w:themeTint="F2"/>
          <w:sz w:val="20"/>
          <w:szCs w:val="20"/>
        </w:rPr>
        <w:t xml:space="preserve"> and</w:t>
      </w:r>
      <w:r w:rsidR="0003320A" w:rsidRPr="00FC45CF">
        <w:rPr>
          <w:rFonts w:ascii="Arial" w:hAnsi="Arial" w:cs="Arial"/>
          <w:color w:val="0D0D0D" w:themeColor="text1" w:themeTint="F2"/>
          <w:sz w:val="20"/>
          <w:szCs w:val="20"/>
        </w:rPr>
        <w:t xml:space="preserve"> Occupy</w:t>
      </w:r>
      <w:r w:rsidR="0003320A">
        <w:rPr>
          <w:rFonts w:ascii="Arial" w:hAnsi="Arial" w:cs="Arial"/>
          <w:color w:val="0D0D0D" w:themeColor="text1" w:themeTint="F2"/>
          <w:sz w:val="20"/>
          <w:szCs w:val="20"/>
        </w:rPr>
        <w:t xml:space="preserve"> movements, resurgent nationalism</w:t>
      </w:r>
      <w:r w:rsidR="001904E5">
        <w:rPr>
          <w:rFonts w:ascii="Arial" w:hAnsi="Arial" w:cs="Arial"/>
          <w:color w:val="0D0D0D" w:themeColor="text1" w:themeTint="F2"/>
          <w:sz w:val="20"/>
          <w:szCs w:val="20"/>
        </w:rPr>
        <w:t>,</w:t>
      </w:r>
      <w:r w:rsidR="0003320A">
        <w:rPr>
          <w:rFonts w:ascii="Arial" w:hAnsi="Arial" w:cs="Arial"/>
          <w:color w:val="0D0D0D" w:themeColor="text1" w:themeTint="F2"/>
          <w:sz w:val="20"/>
          <w:szCs w:val="20"/>
        </w:rPr>
        <w:t xml:space="preserve"> </w:t>
      </w:r>
      <w:r w:rsidRPr="00FC45CF">
        <w:rPr>
          <w:rFonts w:ascii="Arial" w:hAnsi="Arial" w:cs="Arial"/>
          <w:color w:val="0D0D0D" w:themeColor="text1" w:themeTint="F2"/>
          <w:sz w:val="20"/>
          <w:szCs w:val="20"/>
        </w:rPr>
        <w:t xml:space="preserve">the election of 2016, and the </w:t>
      </w:r>
      <w:r w:rsidR="0003320A">
        <w:rPr>
          <w:rFonts w:ascii="Arial" w:hAnsi="Arial" w:cs="Arial"/>
          <w:color w:val="0D0D0D" w:themeColor="text1" w:themeTint="F2"/>
          <w:sz w:val="20"/>
          <w:szCs w:val="20"/>
        </w:rPr>
        <w:t xml:space="preserve">beginning of the </w:t>
      </w:r>
      <w:r w:rsidRPr="00FC45CF">
        <w:rPr>
          <w:rFonts w:ascii="Arial" w:hAnsi="Arial" w:cs="Arial"/>
          <w:color w:val="0D0D0D" w:themeColor="text1" w:themeTint="F2"/>
          <w:sz w:val="20"/>
          <w:szCs w:val="20"/>
        </w:rPr>
        <w:t>Trump</w:t>
      </w:r>
      <w:r w:rsidR="0003320A">
        <w:rPr>
          <w:rFonts w:ascii="Arial" w:hAnsi="Arial" w:cs="Arial"/>
          <w:color w:val="0D0D0D" w:themeColor="text1" w:themeTint="F2"/>
          <w:sz w:val="20"/>
          <w:szCs w:val="20"/>
        </w:rPr>
        <w:t xml:space="preserve"> era. The </w:t>
      </w:r>
      <w:r w:rsidR="0003320A">
        <w:rPr>
          <w:rFonts w:ascii="Arial" w:hAnsi="Arial" w:cs="Arial"/>
          <w:color w:val="0D0D0D" w:themeColor="text1" w:themeTint="F2"/>
          <w:sz w:val="20"/>
          <w:szCs w:val="20"/>
        </w:rPr>
        <w:lastRenderedPageBreak/>
        <w:t>chapter</w:t>
      </w:r>
      <w:r w:rsidRPr="00FC45CF">
        <w:rPr>
          <w:rFonts w:ascii="Arial" w:hAnsi="Arial" w:cs="Arial"/>
          <w:color w:val="0D0D0D" w:themeColor="text1" w:themeTint="F2"/>
          <w:sz w:val="20"/>
          <w:szCs w:val="20"/>
        </w:rPr>
        <w:t xml:space="preserve"> </w:t>
      </w:r>
      <w:r w:rsidR="0003320A">
        <w:rPr>
          <w:rFonts w:ascii="Arial" w:hAnsi="Arial" w:cs="Arial"/>
          <w:color w:val="0D0D0D" w:themeColor="text1" w:themeTint="F2"/>
          <w:sz w:val="20"/>
          <w:szCs w:val="20"/>
        </w:rPr>
        <w:t xml:space="preserve">helps students understand recent crises in global politics and social media as </w:t>
      </w:r>
      <w:r w:rsidR="0003320A">
        <w:rPr>
          <w:rFonts w:ascii="Arial" w:hAnsi="Arial" w:cs="Arial"/>
          <w:i/>
          <w:color w:val="0D0D0D" w:themeColor="text1" w:themeTint="F2"/>
          <w:sz w:val="20"/>
          <w:szCs w:val="20"/>
        </w:rPr>
        <w:t xml:space="preserve">historical </w:t>
      </w:r>
      <w:r w:rsidR="0003320A">
        <w:rPr>
          <w:rFonts w:ascii="Arial" w:hAnsi="Arial" w:cs="Arial"/>
          <w:color w:val="0D0D0D" w:themeColor="text1" w:themeTint="F2"/>
          <w:sz w:val="20"/>
          <w:szCs w:val="20"/>
        </w:rPr>
        <w:t>events, and explains how current debates about</w:t>
      </w:r>
      <w:r w:rsidRPr="00FC45CF">
        <w:rPr>
          <w:rFonts w:ascii="Arial" w:hAnsi="Arial" w:cs="Arial"/>
          <w:color w:val="0D0D0D" w:themeColor="text1" w:themeTint="F2"/>
          <w:sz w:val="20"/>
          <w:szCs w:val="20"/>
        </w:rPr>
        <w:t xml:space="preserve"> healthcare, climate, immigration, trade</w:t>
      </w:r>
      <w:r w:rsidR="00244A1A">
        <w:rPr>
          <w:rFonts w:ascii="Arial" w:hAnsi="Arial" w:cs="Arial"/>
          <w:color w:val="0D0D0D" w:themeColor="text1" w:themeTint="F2"/>
          <w:sz w:val="20"/>
          <w:szCs w:val="20"/>
        </w:rPr>
        <w:t>, and national identity</w:t>
      </w:r>
      <w:r w:rsidRPr="00FC45CF">
        <w:rPr>
          <w:rFonts w:ascii="Arial" w:hAnsi="Arial" w:cs="Arial"/>
          <w:color w:val="0D0D0D" w:themeColor="text1" w:themeTint="F2"/>
          <w:sz w:val="20"/>
          <w:szCs w:val="20"/>
        </w:rPr>
        <w:t xml:space="preserve"> </w:t>
      </w:r>
      <w:r w:rsidR="0003320A">
        <w:rPr>
          <w:rFonts w:ascii="Arial" w:hAnsi="Arial" w:cs="Arial"/>
          <w:color w:val="0D0D0D" w:themeColor="text1" w:themeTint="F2"/>
          <w:sz w:val="20"/>
          <w:szCs w:val="20"/>
        </w:rPr>
        <w:t>fit into</w:t>
      </w:r>
      <w:r w:rsidR="00244A1A">
        <w:rPr>
          <w:rFonts w:ascii="Arial" w:hAnsi="Arial" w:cs="Arial"/>
          <w:color w:val="0D0D0D" w:themeColor="text1" w:themeTint="F2"/>
          <w:sz w:val="20"/>
          <w:szCs w:val="20"/>
        </w:rPr>
        <w:t xml:space="preserve"> the larger narrative of the American past.</w:t>
      </w:r>
    </w:p>
    <w:p w14:paraId="7ED7177A" w14:textId="77777777" w:rsidR="009C55C2" w:rsidRPr="00FC45CF" w:rsidRDefault="009C55C2" w:rsidP="009C55C2">
      <w:pPr>
        <w:pStyle w:val="NoSpacing"/>
        <w:ind w:left="360"/>
        <w:contextualSpacing/>
        <w:rPr>
          <w:rFonts w:ascii="Arial" w:hAnsi="Arial" w:cs="Arial"/>
          <w:color w:val="0D0D0D" w:themeColor="text1" w:themeTint="F2"/>
          <w:sz w:val="20"/>
          <w:szCs w:val="20"/>
        </w:rPr>
      </w:pPr>
    </w:p>
    <w:p w14:paraId="3AEC6C10" w14:textId="77777777" w:rsidR="005615D1" w:rsidRPr="00FC45CF" w:rsidRDefault="005615D1" w:rsidP="005615D1">
      <w:pPr>
        <w:pStyle w:val="NoSpacing"/>
        <w:numPr>
          <w:ilvl w:val="0"/>
          <w:numId w:val="11"/>
        </w:numPr>
        <w:ind w:left="360"/>
        <w:contextualSpacing/>
        <w:rPr>
          <w:rFonts w:ascii="Arial" w:hAnsi="Arial" w:cs="Arial"/>
          <w:color w:val="0D0D0D" w:themeColor="text1" w:themeTint="F2"/>
          <w:sz w:val="20"/>
          <w:szCs w:val="20"/>
        </w:rPr>
      </w:pPr>
      <w:r w:rsidRPr="00FC45CF">
        <w:rPr>
          <w:rFonts w:ascii="Arial" w:hAnsi="Arial" w:cs="Arial"/>
          <w:b/>
          <w:color w:val="0D0D0D" w:themeColor="text1" w:themeTint="F2"/>
          <w:sz w:val="20"/>
          <w:szCs w:val="20"/>
        </w:rPr>
        <w:t>Support for building academic skills</w:t>
      </w:r>
      <w:r w:rsidRPr="00FC45CF">
        <w:rPr>
          <w:rFonts w:ascii="Arial" w:hAnsi="Arial" w:cs="Arial"/>
          <w:color w:val="0D0D0D" w:themeColor="text1" w:themeTint="F2"/>
          <w:sz w:val="20"/>
          <w:szCs w:val="20"/>
        </w:rPr>
        <w:t>, such as reading maps and tables, are planned with brief tutorials placed in the text’s frontmatter (specifics TBD).</w:t>
      </w:r>
    </w:p>
    <w:sectPr w:rsidR="005615D1" w:rsidRPr="00FC45CF" w:rsidSect="00B66DAE">
      <w:pgSz w:w="12240" w:h="15840"/>
      <w:pgMar w:top="1296" w:right="1152"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Neutraface 2 Text Bold">
    <w:altName w:val="Calibri"/>
    <w:panose1 w:val="00000000000000000000"/>
    <w:charset w:val="00"/>
    <w:family w:val="swiss"/>
    <w:notTrueType/>
    <w:pitch w:val="default"/>
    <w:sig w:usb0="00000003" w:usb1="00000000" w:usb2="00000000" w:usb3="00000000" w:csb0="00000001" w:csb1="00000000"/>
  </w:font>
  <w:font w:name="Neutraface 2 Display Titling">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42836"/>
    <w:multiLevelType w:val="hybridMultilevel"/>
    <w:tmpl w:val="A8CAF2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450D7E"/>
    <w:multiLevelType w:val="hybridMultilevel"/>
    <w:tmpl w:val="811EE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5D5A55"/>
    <w:multiLevelType w:val="hybridMultilevel"/>
    <w:tmpl w:val="70004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BB44B5"/>
    <w:multiLevelType w:val="hybridMultilevel"/>
    <w:tmpl w:val="3EDCF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555A4E"/>
    <w:multiLevelType w:val="hybridMultilevel"/>
    <w:tmpl w:val="6AE20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34347C"/>
    <w:multiLevelType w:val="hybridMultilevel"/>
    <w:tmpl w:val="789EB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7A6743"/>
    <w:multiLevelType w:val="hybridMultilevel"/>
    <w:tmpl w:val="6568A9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432770"/>
    <w:multiLevelType w:val="hybridMultilevel"/>
    <w:tmpl w:val="383CDCD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0D87ED3"/>
    <w:multiLevelType w:val="hybridMultilevel"/>
    <w:tmpl w:val="5A2825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8A6B58"/>
    <w:multiLevelType w:val="hybridMultilevel"/>
    <w:tmpl w:val="BFEC6A34"/>
    <w:lvl w:ilvl="0" w:tplc="9CC828EA">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3C43F7"/>
    <w:multiLevelType w:val="hybridMultilevel"/>
    <w:tmpl w:val="9A683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7C7A49"/>
    <w:multiLevelType w:val="hybridMultilevel"/>
    <w:tmpl w:val="39584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2"/>
  </w:num>
  <w:num w:numId="4">
    <w:abstractNumId w:val="7"/>
  </w:num>
  <w:num w:numId="5">
    <w:abstractNumId w:val="11"/>
  </w:num>
  <w:num w:numId="6">
    <w:abstractNumId w:val="0"/>
  </w:num>
  <w:num w:numId="7">
    <w:abstractNumId w:val="9"/>
  </w:num>
  <w:num w:numId="8">
    <w:abstractNumId w:val="8"/>
  </w:num>
  <w:num w:numId="9">
    <w:abstractNumId w:val="5"/>
  </w:num>
  <w:num w:numId="10">
    <w:abstractNumId w:val="4"/>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356"/>
    <w:rsid w:val="0003320A"/>
    <w:rsid w:val="000D1AAC"/>
    <w:rsid w:val="000E3DC4"/>
    <w:rsid w:val="00114312"/>
    <w:rsid w:val="00160ACD"/>
    <w:rsid w:val="00171CFE"/>
    <w:rsid w:val="001772A0"/>
    <w:rsid w:val="001904E5"/>
    <w:rsid w:val="001919CA"/>
    <w:rsid w:val="001A6D37"/>
    <w:rsid w:val="001C6206"/>
    <w:rsid w:val="001E7FB7"/>
    <w:rsid w:val="00211287"/>
    <w:rsid w:val="00232BE9"/>
    <w:rsid w:val="00244A1A"/>
    <w:rsid w:val="00253F4A"/>
    <w:rsid w:val="00276807"/>
    <w:rsid w:val="0029768C"/>
    <w:rsid w:val="002C00B3"/>
    <w:rsid w:val="002D076B"/>
    <w:rsid w:val="002E7537"/>
    <w:rsid w:val="00352E5C"/>
    <w:rsid w:val="0036730F"/>
    <w:rsid w:val="0039329A"/>
    <w:rsid w:val="003E3C46"/>
    <w:rsid w:val="00401D86"/>
    <w:rsid w:val="00412EAE"/>
    <w:rsid w:val="004A0E3C"/>
    <w:rsid w:val="004A1FD5"/>
    <w:rsid w:val="004B4025"/>
    <w:rsid w:val="004D02DE"/>
    <w:rsid w:val="004F7F9D"/>
    <w:rsid w:val="00532A29"/>
    <w:rsid w:val="005615D1"/>
    <w:rsid w:val="00570E1B"/>
    <w:rsid w:val="00590CA8"/>
    <w:rsid w:val="00591325"/>
    <w:rsid w:val="005D18ED"/>
    <w:rsid w:val="00600352"/>
    <w:rsid w:val="00611744"/>
    <w:rsid w:val="006145F5"/>
    <w:rsid w:val="006207B5"/>
    <w:rsid w:val="00696D7F"/>
    <w:rsid w:val="006B2F65"/>
    <w:rsid w:val="006C2EF3"/>
    <w:rsid w:val="006E6824"/>
    <w:rsid w:val="00715C25"/>
    <w:rsid w:val="007942C1"/>
    <w:rsid w:val="00797DF4"/>
    <w:rsid w:val="007F7A29"/>
    <w:rsid w:val="00812C22"/>
    <w:rsid w:val="0081548E"/>
    <w:rsid w:val="00816873"/>
    <w:rsid w:val="008206DC"/>
    <w:rsid w:val="00837D8C"/>
    <w:rsid w:val="00883606"/>
    <w:rsid w:val="0089261F"/>
    <w:rsid w:val="008D3729"/>
    <w:rsid w:val="008D6147"/>
    <w:rsid w:val="008E2DBC"/>
    <w:rsid w:val="00902617"/>
    <w:rsid w:val="00930E5D"/>
    <w:rsid w:val="009465DD"/>
    <w:rsid w:val="00953849"/>
    <w:rsid w:val="00956356"/>
    <w:rsid w:val="00987369"/>
    <w:rsid w:val="00994A21"/>
    <w:rsid w:val="009A574B"/>
    <w:rsid w:val="009A6BCD"/>
    <w:rsid w:val="009C55C2"/>
    <w:rsid w:val="009E64F3"/>
    <w:rsid w:val="00A2127C"/>
    <w:rsid w:val="00A24C53"/>
    <w:rsid w:val="00A55A2E"/>
    <w:rsid w:val="00A75671"/>
    <w:rsid w:val="00AF0C80"/>
    <w:rsid w:val="00B0065B"/>
    <w:rsid w:val="00B10D4F"/>
    <w:rsid w:val="00B66928"/>
    <w:rsid w:val="00B66DAE"/>
    <w:rsid w:val="00B77367"/>
    <w:rsid w:val="00BD7935"/>
    <w:rsid w:val="00BE5440"/>
    <w:rsid w:val="00BF173C"/>
    <w:rsid w:val="00C034BC"/>
    <w:rsid w:val="00C107D1"/>
    <w:rsid w:val="00C11A75"/>
    <w:rsid w:val="00C41A81"/>
    <w:rsid w:val="00C65D66"/>
    <w:rsid w:val="00C772FC"/>
    <w:rsid w:val="00C85D93"/>
    <w:rsid w:val="00CF374C"/>
    <w:rsid w:val="00CF5AA4"/>
    <w:rsid w:val="00D21787"/>
    <w:rsid w:val="00D27FCF"/>
    <w:rsid w:val="00D31301"/>
    <w:rsid w:val="00D53799"/>
    <w:rsid w:val="00D72068"/>
    <w:rsid w:val="00D73289"/>
    <w:rsid w:val="00D9006E"/>
    <w:rsid w:val="00DA4F56"/>
    <w:rsid w:val="00DD22C0"/>
    <w:rsid w:val="00DD6DA2"/>
    <w:rsid w:val="00DE2D73"/>
    <w:rsid w:val="00DF4524"/>
    <w:rsid w:val="00DF5090"/>
    <w:rsid w:val="00E05CB8"/>
    <w:rsid w:val="00E15A48"/>
    <w:rsid w:val="00E437F6"/>
    <w:rsid w:val="00E55C0A"/>
    <w:rsid w:val="00E8368A"/>
    <w:rsid w:val="00E85D79"/>
    <w:rsid w:val="00E93182"/>
    <w:rsid w:val="00EF3434"/>
    <w:rsid w:val="00EF5211"/>
    <w:rsid w:val="00F317AD"/>
    <w:rsid w:val="00F561E3"/>
    <w:rsid w:val="00F60DCB"/>
    <w:rsid w:val="00F62F79"/>
    <w:rsid w:val="00F7281B"/>
    <w:rsid w:val="00F86978"/>
    <w:rsid w:val="00F96230"/>
    <w:rsid w:val="00FC45CF"/>
    <w:rsid w:val="00FC5A59"/>
    <w:rsid w:val="00FD38D2"/>
    <w:rsid w:val="00FE46A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6728A"/>
  <w15:chartTrackingRefBased/>
  <w15:docId w15:val="{04386D9C-0F56-4D6E-976B-3F1681862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56356"/>
    <w:pPr>
      <w:autoSpaceDE w:val="0"/>
      <w:autoSpaceDN w:val="0"/>
      <w:adjustRightInd w:val="0"/>
    </w:pPr>
    <w:rPr>
      <w:rFonts w:ascii="Neutraface 2 Text Bold" w:hAnsi="Neutraface 2 Text Bold" w:cs="Neutraface 2 Text Bold"/>
      <w:color w:val="000000"/>
      <w:sz w:val="24"/>
      <w:szCs w:val="24"/>
    </w:rPr>
  </w:style>
  <w:style w:type="paragraph" w:customStyle="1" w:styleId="Pa56">
    <w:name w:val="Pa56"/>
    <w:basedOn w:val="Default"/>
    <w:next w:val="Default"/>
    <w:uiPriority w:val="99"/>
    <w:rsid w:val="00956356"/>
    <w:pPr>
      <w:spacing w:line="220" w:lineRule="atLeast"/>
    </w:pPr>
    <w:rPr>
      <w:rFonts w:cstheme="minorBidi"/>
      <w:color w:val="auto"/>
    </w:rPr>
  </w:style>
  <w:style w:type="character" w:customStyle="1" w:styleId="A2">
    <w:name w:val="A2"/>
    <w:uiPriority w:val="99"/>
    <w:rsid w:val="00956356"/>
    <w:rPr>
      <w:rFonts w:ascii="Neutraface 2 Display Titling" w:hAnsi="Neutraface 2 Display Titling" w:cs="Neutraface 2 Display Titling"/>
      <w:b/>
      <w:bCs/>
      <w:color w:val="BD3B2F"/>
      <w:sz w:val="22"/>
      <w:szCs w:val="22"/>
    </w:rPr>
  </w:style>
  <w:style w:type="paragraph" w:customStyle="1" w:styleId="Pa59">
    <w:name w:val="Pa59"/>
    <w:basedOn w:val="Default"/>
    <w:next w:val="Default"/>
    <w:uiPriority w:val="99"/>
    <w:rsid w:val="00956356"/>
    <w:pPr>
      <w:spacing w:line="191" w:lineRule="atLeast"/>
    </w:pPr>
    <w:rPr>
      <w:rFonts w:cstheme="minorBidi"/>
      <w:color w:val="auto"/>
    </w:rPr>
  </w:style>
  <w:style w:type="character" w:customStyle="1" w:styleId="A14">
    <w:name w:val="A14"/>
    <w:uiPriority w:val="99"/>
    <w:rsid w:val="00956356"/>
    <w:rPr>
      <w:rFonts w:cs="Neutraface 2 Text Bold"/>
      <w:color w:val="F5841D"/>
    </w:rPr>
  </w:style>
  <w:style w:type="paragraph" w:styleId="NoSpacing">
    <w:name w:val="No Spacing"/>
    <w:basedOn w:val="Normal"/>
    <w:uiPriority w:val="1"/>
    <w:qFormat/>
    <w:rsid w:val="00994A21"/>
    <w:rPr>
      <w:rFonts w:ascii="Calibri" w:hAnsi="Calibri" w:cs="Calibri"/>
      <w:sz w:val="22"/>
      <w:szCs w:val="22"/>
    </w:rPr>
  </w:style>
  <w:style w:type="character" w:customStyle="1" w:styleId="apple-converted-space">
    <w:name w:val="apple-converted-space"/>
    <w:basedOn w:val="DefaultParagraphFont"/>
    <w:rsid w:val="0081548E"/>
  </w:style>
  <w:style w:type="paragraph" w:styleId="ListParagraph">
    <w:name w:val="List Paragraph"/>
    <w:basedOn w:val="Normal"/>
    <w:uiPriority w:val="34"/>
    <w:qFormat/>
    <w:rsid w:val="0039329A"/>
    <w:pPr>
      <w:ind w:left="720"/>
      <w:contextualSpacing/>
    </w:pPr>
  </w:style>
  <w:style w:type="paragraph" w:styleId="BalloonText">
    <w:name w:val="Balloon Text"/>
    <w:basedOn w:val="Normal"/>
    <w:link w:val="BalloonTextChar"/>
    <w:uiPriority w:val="99"/>
    <w:semiHidden/>
    <w:unhideWhenUsed/>
    <w:rsid w:val="001772A0"/>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772A0"/>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453729">
      <w:bodyDiv w:val="1"/>
      <w:marLeft w:val="0"/>
      <w:marRight w:val="0"/>
      <w:marTop w:val="0"/>
      <w:marBottom w:val="0"/>
      <w:divBdr>
        <w:top w:val="none" w:sz="0" w:space="0" w:color="auto"/>
        <w:left w:val="none" w:sz="0" w:space="0" w:color="auto"/>
        <w:bottom w:val="none" w:sz="0" w:space="0" w:color="auto"/>
        <w:right w:val="none" w:sz="0" w:space="0" w:color="auto"/>
      </w:divBdr>
    </w:div>
    <w:div w:id="205677100">
      <w:bodyDiv w:val="1"/>
      <w:marLeft w:val="0"/>
      <w:marRight w:val="0"/>
      <w:marTop w:val="0"/>
      <w:marBottom w:val="0"/>
      <w:divBdr>
        <w:top w:val="none" w:sz="0" w:space="0" w:color="auto"/>
        <w:left w:val="none" w:sz="0" w:space="0" w:color="auto"/>
        <w:bottom w:val="none" w:sz="0" w:space="0" w:color="auto"/>
        <w:right w:val="none" w:sz="0" w:space="0" w:color="auto"/>
      </w:divBdr>
    </w:div>
    <w:div w:id="326057163">
      <w:bodyDiv w:val="1"/>
      <w:marLeft w:val="0"/>
      <w:marRight w:val="0"/>
      <w:marTop w:val="0"/>
      <w:marBottom w:val="0"/>
      <w:divBdr>
        <w:top w:val="none" w:sz="0" w:space="0" w:color="auto"/>
        <w:left w:val="none" w:sz="0" w:space="0" w:color="auto"/>
        <w:bottom w:val="none" w:sz="0" w:space="0" w:color="auto"/>
        <w:right w:val="none" w:sz="0" w:space="0" w:color="auto"/>
      </w:divBdr>
    </w:div>
    <w:div w:id="1063674406">
      <w:bodyDiv w:val="1"/>
      <w:marLeft w:val="0"/>
      <w:marRight w:val="0"/>
      <w:marTop w:val="0"/>
      <w:marBottom w:val="0"/>
      <w:divBdr>
        <w:top w:val="none" w:sz="0" w:space="0" w:color="auto"/>
        <w:left w:val="none" w:sz="0" w:space="0" w:color="auto"/>
        <w:bottom w:val="none" w:sz="0" w:space="0" w:color="auto"/>
        <w:right w:val="none" w:sz="0" w:space="0" w:color="auto"/>
      </w:divBdr>
    </w:div>
    <w:div w:id="1353652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1212</Words>
  <Characters>6909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Finn, Lauren</dc:creator>
  <cp:keywords/>
  <dc:description/>
  <cp:lastModifiedBy>Finn, Lauren</cp:lastModifiedBy>
  <cp:revision>3</cp:revision>
  <dcterms:created xsi:type="dcterms:W3CDTF">2020-05-28T15:10:00Z</dcterms:created>
  <dcterms:modified xsi:type="dcterms:W3CDTF">2020-05-28T15:13:00Z</dcterms:modified>
</cp:coreProperties>
</file>