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05B" w:rsidRPr="00086825" w:rsidRDefault="00FC105B" w:rsidP="00086825">
      <w:pPr>
        <w:rPr>
          <w:b/>
          <w:sz w:val="32"/>
          <w:szCs w:val="32"/>
        </w:rPr>
      </w:pPr>
      <w:r w:rsidRPr="00086825">
        <w:rPr>
          <w:b/>
          <w:sz w:val="32"/>
          <w:szCs w:val="32"/>
        </w:rPr>
        <w:t xml:space="preserve">CHAPTER 9 </w:t>
      </w:r>
    </w:p>
    <w:p w:rsidR="00FC105B" w:rsidRPr="00086825" w:rsidRDefault="00FC105B" w:rsidP="00086825">
      <w:pPr>
        <w:rPr>
          <w:b/>
          <w:sz w:val="32"/>
          <w:szCs w:val="32"/>
        </w:rPr>
      </w:pPr>
      <w:r w:rsidRPr="00086825">
        <w:rPr>
          <w:b/>
          <w:sz w:val="32"/>
          <w:szCs w:val="32"/>
        </w:rPr>
        <w:t>THE OLD SOUTH, 1790</w:t>
      </w:r>
      <w:r w:rsidRPr="0072295C">
        <w:rPr>
          <w:b/>
        </w:rPr>
        <w:t>–</w:t>
      </w:r>
      <w:r w:rsidRPr="00086825">
        <w:rPr>
          <w:b/>
          <w:sz w:val="32"/>
          <w:szCs w:val="32"/>
        </w:rPr>
        <w:t>1850</w:t>
      </w:r>
    </w:p>
    <w:p w:rsidR="00FC105B" w:rsidRDefault="00FC105B" w:rsidP="00086825"/>
    <w:p w:rsidR="00FC105B" w:rsidRPr="0072295C" w:rsidRDefault="00FC105B" w:rsidP="00086825">
      <w:pPr>
        <w:rPr>
          <w:i/>
        </w:rPr>
      </w:pPr>
      <w:r w:rsidRPr="0072295C">
        <w:rPr>
          <w:i/>
        </w:rPr>
        <w:t>Chapter Outline</w:t>
      </w:r>
    </w:p>
    <w:p w:rsidR="00FC105B" w:rsidRPr="00BD446F" w:rsidRDefault="00FC105B" w:rsidP="00086825">
      <w:r w:rsidRPr="00BD446F">
        <w:t>I.</w:t>
      </w:r>
      <w:r w:rsidRPr="00BD446F">
        <w:tab/>
        <w:t>Old Farms: The Southeast</w:t>
      </w:r>
    </w:p>
    <w:p w:rsidR="00FC105B" w:rsidRPr="00BD446F" w:rsidRDefault="00FC105B" w:rsidP="00086825">
      <w:r>
        <w:tab/>
      </w:r>
      <w:r w:rsidRPr="00BD446F">
        <w:t>A.</w:t>
      </w:r>
      <w:r w:rsidRPr="00BD446F">
        <w:tab/>
        <w:t>The Chesapeake, 1790</w:t>
      </w:r>
      <w:r>
        <w:t>–</w:t>
      </w:r>
      <w:r w:rsidRPr="00BD446F">
        <w:t>1820</w:t>
      </w:r>
    </w:p>
    <w:p w:rsidR="00FC105B" w:rsidRPr="00BD446F" w:rsidRDefault="00FC105B" w:rsidP="00086825">
      <w:r>
        <w:tab/>
        <w:t>B</w:t>
      </w:r>
      <w:r w:rsidRPr="00BD446F">
        <w:t>.</w:t>
      </w:r>
      <w:r w:rsidRPr="00BD446F">
        <w:tab/>
        <w:t>Flirting with Emancipation</w:t>
      </w:r>
    </w:p>
    <w:p w:rsidR="00FC105B" w:rsidRPr="00BD446F" w:rsidRDefault="00FC105B" w:rsidP="00086825">
      <w:r>
        <w:tab/>
        <w:t>C</w:t>
      </w:r>
      <w:r w:rsidRPr="00BD446F">
        <w:t>.</w:t>
      </w:r>
      <w:r w:rsidRPr="00BD446F">
        <w:tab/>
        <w:t>The Lowcountry, 1790</w:t>
      </w:r>
      <w:r>
        <w:t>–</w:t>
      </w:r>
      <w:r w:rsidRPr="00BD446F">
        <w:t>1820</w:t>
      </w:r>
    </w:p>
    <w:p w:rsidR="00FC105B" w:rsidRPr="00BD446F" w:rsidRDefault="00FC105B" w:rsidP="00086825">
      <w:r w:rsidRPr="00BD446F">
        <w:t>II.</w:t>
      </w:r>
      <w:r w:rsidRPr="00BD446F">
        <w:tab/>
        <w:t>New Farms: The Rise of the Deep South</w:t>
      </w:r>
    </w:p>
    <w:p w:rsidR="00FC105B" w:rsidRPr="00BD446F" w:rsidRDefault="00FC105B" w:rsidP="00086825">
      <w:r>
        <w:tab/>
      </w:r>
      <w:r w:rsidRPr="00BD446F">
        <w:t>A.</w:t>
      </w:r>
      <w:r w:rsidRPr="00BD446F">
        <w:tab/>
        <w:t>The Cotton Belt</w:t>
      </w:r>
    </w:p>
    <w:p w:rsidR="00FC105B" w:rsidRPr="00BD446F" w:rsidRDefault="00FC105B" w:rsidP="00086825">
      <w:r>
        <w:tab/>
      </w:r>
      <w:r w:rsidRPr="00BD446F">
        <w:t>B.</w:t>
      </w:r>
      <w:r w:rsidRPr="00BD446F">
        <w:tab/>
        <w:t>The Interstate Slave Trade</w:t>
      </w:r>
    </w:p>
    <w:p w:rsidR="00FC105B" w:rsidRPr="00BD446F" w:rsidRDefault="00FC105B" w:rsidP="00086825">
      <w:r>
        <w:tab/>
      </w:r>
      <w:r w:rsidRPr="00BD446F">
        <w:t>C.</w:t>
      </w:r>
      <w:r w:rsidRPr="00BD446F">
        <w:tab/>
        <w:t>Cotton and Slave Labor</w:t>
      </w:r>
    </w:p>
    <w:p w:rsidR="00FC105B" w:rsidRPr="00BD446F" w:rsidRDefault="00FC105B" w:rsidP="00086825">
      <w:r>
        <w:tab/>
      </w:r>
      <w:r w:rsidRPr="00BD446F">
        <w:t>D.</w:t>
      </w:r>
      <w:r w:rsidRPr="00BD446F">
        <w:tab/>
        <w:t>Mastery as a Way of Life</w:t>
      </w:r>
    </w:p>
    <w:p w:rsidR="00FC105B" w:rsidRPr="00BD446F" w:rsidRDefault="00FC105B" w:rsidP="00086825">
      <w:r>
        <w:tab/>
      </w:r>
      <w:r w:rsidRPr="00BD446F">
        <w:t>E.</w:t>
      </w:r>
      <w:r w:rsidRPr="00BD446F">
        <w:tab/>
        <w:t>Southern Families</w:t>
      </w:r>
    </w:p>
    <w:p w:rsidR="00FC105B" w:rsidRPr="00BD446F" w:rsidRDefault="00FC105B" w:rsidP="00086825">
      <w:r w:rsidRPr="00BD446F">
        <w:t>III.</w:t>
      </w:r>
      <w:r w:rsidRPr="00BD446F">
        <w:tab/>
        <w:t>The Southern Yeomanry</w:t>
      </w:r>
    </w:p>
    <w:p w:rsidR="00FC105B" w:rsidRPr="00BD446F" w:rsidRDefault="00FC105B" w:rsidP="00086825">
      <w:r>
        <w:tab/>
      </w:r>
      <w:r w:rsidRPr="00BD446F">
        <w:t>A.</w:t>
      </w:r>
      <w:r w:rsidRPr="00BD446F">
        <w:tab/>
        <w:t>Yeoman and Planters</w:t>
      </w:r>
    </w:p>
    <w:p w:rsidR="00FC105B" w:rsidRPr="00BD446F" w:rsidRDefault="00FC105B" w:rsidP="00086825">
      <w:r>
        <w:tab/>
      </w:r>
      <w:r w:rsidRPr="00BD446F">
        <w:t>B.</w:t>
      </w:r>
      <w:r w:rsidRPr="00BD446F">
        <w:tab/>
        <w:t>Yeoman Neighborhoods</w:t>
      </w:r>
    </w:p>
    <w:p w:rsidR="00FC105B" w:rsidRPr="00BD446F" w:rsidRDefault="00FC105B" w:rsidP="00086825">
      <w:r w:rsidRPr="00BD446F">
        <w:t>IV.</w:t>
      </w:r>
      <w:r w:rsidRPr="00BD446F">
        <w:tab/>
      </w:r>
      <w:r>
        <w:t>Slave Culture</w:t>
      </w:r>
    </w:p>
    <w:p w:rsidR="00FC105B" w:rsidRPr="00BD446F" w:rsidRDefault="00FC105B" w:rsidP="00086825">
      <w:r>
        <w:tab/>
      </w:r>
      <w:r w:rsidRPr="00BD446F">
        <w:t xml:space="preserve">A. </w:t>
      </w:r>
      <w:r w:rsidRPr="00BD446F">
        <w:tab/>
        <w:t>Slave Families</w:t>
      </w:r>
      <w:r>
        <w:t xml:space="preserve"> and the Slave Trade</w:t>
      </w:r>
    </w:p>
    <w:p w:rsidR="00FC105B" w:rsidRPr="00BD446F" w:rsidRDefault="00FC105B" w:rsidP="00086825">
      <w:r>
        <w:tab/>
        <w:t>B</w:t>
      </w:r>
      <w:r w:rsidRPr="00BD446F">
        <w:t>.</w:t>
      </w:r>
      <w:r w:rsidRPr="00BD446F">
        <w:tab/>
        <w:t>Slave Theology</w:t>
      </w:r>
    </w:p>
    <w:p w:rsidR="00FC105B" w:rsidRPr="00BD446F" w:rsidRDefault="00FC105B" w:rsidP="00086825">
      <w:r>
        <w:tab/>
        <w:t>C</w:t>
      </w:r>
      <w:r w:rsidRPr="00BD446F">
        <w:t>.</w:t>
      </w:r>
      <w:r w:rsidRPr="00BD446F">
        <w:tab/>
        <w:t>Religion and Revolt</w:t>
      </w:r>
    </w:p>
    <w:p w:rsidR="00FC105B" w:rsidRPr="00BD446F" w:rsidRDefault="00FC105B" w:rsidP="00086825">
      <w:r>
        <w:tab/>
        <w:t>D</w:t>
      </w:r>
      <w:r w:rsidRPr="00BD446F">
        <w:t>.</w:t>
      </w:r>
      <w:r w:rsidRPr="00BD446F">
        <w:tab/>
        <w:t>Gabriel</w:t>
      </w:r>
      <w:r>
        <w:t>’</w:t>
      </w:r>
      <w:r w:rsidRPr="00BD446F">
        <w:t>s Rebellion</w:t>
      </w:r>
    </w:p>
    <w:p w:rsidR="00FC105B" w:rsidRPr="00BD446F" w:rsidRDefault="00FC105B" w:rsidP="00086825">
      <w:r>
        <w:tab/>
        <w:t>E</w:t>
      </w:r>
      <w:r w:rsidRPr="00BD446F">
        <w:t>.</w:t>
      </w:r>
      <w:r w:rsidRPr="00BD446F">
        <w:tab/>
        <w:t>Denmark Vesey</w:t>
      </w:r>
    </w:p>
    <w:p w:rsidR="00FC105B" w:rsidRPr="00BD446F" w:rsidRDefault="00FC105B" w:rsidP="00086825">
      <w:r>
        <w:tab/>
        <w:t>F</w:t>
      </w:r>
      <w:r w:rsidRPr="00BD446F">
        <w:t>.</w:t>
      </w:r>
      <w:r w:rsidRPr="00BD446F">
        <w:tab/>
        <w:t>Nat Turner</w:t>
      </w:r>
    </w:p>
    <w:p w:rsidR="00FC105B" w:rsidRDefault="00FC105B" w:rsidP="00086825">
      <w:r w:rsidRPr="00BD446F">
        <w:t>V.</w:t>
      </w:r>
      <w:r w:rsidRPr="00BD446F">
        <w:tab/>
        <w:t>A Southern Market Revolution</w:t>
      </w:r>
    </w:p>
    <w:p w:rsidR="00FC105B" w:rsidRPr="00086825" w:rsidRDefault="00FC105B" w:rsidP="00086825"/>
    <w:p w:rsidR="00FC105B" w:rsidRPr="005E3E9E" w:rsidRDefault="00FC105B" w:rsidP="00086825">
      <w:pPr>
        <w:rPr>
          <w:i/>
        </w:rPr>
      </w:pPr>
      <w:r w:rsidRPr="005E3E9E">
        <w:rPr>
          <w:i/>
        </w:rPr>
        <w:t>Chronology</w:t>
      </w:r>
    </w:p>
    <w:p w:rsidR="00FC105B" w:rsidRDefault="00FC105B" w:rsidP="00086825">
      <w:pPr>
        <w:tabs>
          <w:tab w:val="left" w:pos="1440"/>
        </w:tabs>
        <w:ind w:left="1440" w:hanging="1440"/>
      </w:pPr>
      <w:r>
        <w:t>1791–1803</w:t>
      </w:r>
      <w:r>
        <w:tab/>
        <w:t>Slave revolt in French colony of Saint-Domingue</w:t>
      </w:r>
    </w:p>
    <w:p w:rsidR="00FC105B" w:rsidRPr="00BD446F" w:rsidRDefault="00FC105B" w:rsidP="00086825">
      <w:pPr>
        <w:tabs>
          <w:tab w:val="left" w:pos="1440"/>
        </w:tabs>
        <w:ind w:left="1440" w:hanging="1440"/>
      </w:pPr>
      <w:r>
        <w:t>1792</w:t>
      </w:r>
      <w:r>
        <w:tab/>
      </w:r>
      <w:r w:rsidRPr="00BD446F">
        <w:t>Kentucky enters the union as the 15</w:t>
      </w:r>
      <w:r>
        <w:t>th</w:t>
      </w:r>
      <w:r w:rsidRPr="00BD446F">
        <w:t xml:space="preserve"> state</w:t>
      </w:r>
    </w:p>
    <w:p w:rsidR="00FC105B" w:rsidRPr="00BD446F" w:rsidRDefault="00FC105B" w:rsidP="00086825">
      <w:pPr>
        <w:tabs>
          <w:tab w:val="left" w:pos="1440"/>
        </w:tabs>
        <w:ind w:left="1440" w:hanging="1440"/>
      </w:pPr>
      <w:r w:rsidRPr="00BD446F">
        <w:t>1793</w:t>
      </w:r>
      <w:r w:rsidRPr="00BD446F">
        <w:tab/>
        <w:t>Eli Whitney invents the cotton gin</w:t>
      </w:r>
    </w:p>
    <w:p w:rsidR="00FC105B" w:rsidRPr="00BD446F" w:rsidRDefault="00FC105B" w:rsidP="00086825">
      <w:pPr>
        <w:tabs>
          <w:tab w:val="left" w:pos="1440"/>
        </w:tabs>
        <w:ind w:left="1440" w:hanging="1440"/>
      </w:pPr>
      <w:r w:rsidRPr="00BD446F">
        <w:t>1796</w:t>
      </w:r>
      <w:r w:rsidRPr="00BD446F">
        <w:tab/>
        <w:t>Tennessee enters the union as the 16</w:t>
      </w:r>
      <w:r>
        <w:t>th</w:t>
      </w:r>
      <w:r w:rsidRPr="00BD446F">
        <w:t xml:space="preserve"> state</w:t>
      </w:r>
    </w:p>
    <w:p w:rsidR="00FC105B" w:rsidRPr="00BD446F" w:rsidRDefault="00FC105B" w:rsidP="00086825">
      <w:pPr>
        <w:tabs>
          <w:tab w:val="left" w:pos="1440"/>
        </w:tabs>
        <w:ind w:left="1440" w:hanging="1440"/>
      </w:pPr>
      <w:r w:rsidRPr="00BD446F">
        <w:t>1799</w:t>
      </w:r>
      <w:r w:rsidRPr="00BD446F">
        <w:tab/>
        <w:t>Successful slave revolution in Haiti</w:t>
      </w:r>
    </w:p>
    <w:p w:rsidR="00FC105B" w:rsidRPr="00BD446F" w:rsidRDefault="00FC105B" w:rsidP="00086825">
      <w:pPr>
        <w:tabs>
          <w:tab w:val="left" w:pos="1440"/>
        </w:tabs>
        <w:ind w:left="1440" w:hanging="1440"/>
      </w:pPr>
      <w:r w:rsidRPr="00BD446F">
        <w:t>1800</w:t>
      </w:r>
      <w:r w:rsidRPr="00BD446F">
        <w:tab/>
        <w:t>Gabriel</w:t>
      </w:r>
      <w:r>
        <w:t>’</w:t>
      </w:r>
      <w:r w:rsidRPr="00BD446F">
        <w:t>s Rebellion in Virginia</w:t>
      </w:r>
    </w:p>
    <w:p w:rsidR="00FC105B" w:rsidRDefault="00FC105B" w:rsidP="00086825">
      <w:pPr>
        <w:tabs>
          <w:tab w:val="left" w:pos="1440"/>
        </w:tabs>
        <w:ind w:left="1440" w:hanging="1440"/>
      </w:pPr>
      <w:r w:rsidRPr="00BD446F">
        <w:t>1803</w:t>
      </w:r>
      <w:r w:rsidRPr="00BD446F">
        <w:tab/>
        <w:t>Jefferson purchases the Louisiana Territory from France</w:t>
      </w:r>
    </w:p>
    <w:p w:rsidR="00FC105B" w:rsidRPr="00BD446F" w:rsidRDefault="00FC105B" w:rsidP="00086825">
      <w:pPr>
        <w:tabs>
          <w:tab w:val="left" w:pos="1440"/>
        </w:tabs>
        <w:ind w:left="1440" w:hanging="1440"/>
      </w:pPr>
      <w:r>
        <w:t>1804</w:t>
      </w:r>
      <w:r>
        <w:tab/>
        <w:t>Haiti becomes an independent republic</w:t>
      </w:r>
    </w:p>
    <w:p w:rsidR="00FC105B" w:rsidRPr="00BD446F" w:rsidRDefault="00FC105B" w:rsidP="00086825">
      <w:pPr>
        <w:tabs>
          <w:tab w:val="left" w:pos="1440"/>
        </w:tabs>
        <w:ind w:left="1440" w:hanging="1440"/>
      </w:pPr>
      <w:r w:rsidRPr="00BD446F">
        <w:t>1808</w:t>
      </w:r>
      <w:r w:rsidRPr="00BD446F">
        <w:tab/>
        <w:t>International slave trade ends</w:t>
      </w:r>
    </w:p>
    <w:p w:rsidR="00FC105B" w:rsidRPr="00BD446F" w:rsidRDefault="00FC105B" w:rsidP="00086825">
      <w:pPr>
        <w:tabs>
          <w:tab w:val="left" w:pos="1440"/>
        </w:tabs>
        <w:ind w:left="1440" w:hanging="1440"/>
      </w:pPr>
      <w:r w:rsidRPr="00BD446F">
        <w:t>1812</w:t>
      </w:r>
      <w:r w:rsidRPr="00BD446F">
        <w:tab/>
        <w:t>Second war with Britain begins</w:t>
      </w:r>
    </w:p>
    <w:p w:rsidR="00FC105B" w:rsidRPr="00BD446F" w:rsidRDefault="00FC105B" w:rsidP="00086825">
      <w:pPr>
        <w:tabs>
          <w:tab w:val="left" w:pos="1440"/>
        </w:tabs>
        <w:ind w:left="1440" w:hanging="1440"/>
      </w:pPr>
      <w:r w:rsidRPr="00BD446F">
        <w:t>1817</w:t>
      </w:r>
      <w:r w:rsidRPr="00BD446F">
        <w:tab/>
        <w:t>Mississippi enters the union</w:t>
      </w:r>
    </w:p>
    <w:p w:rsidR="00FC105B" w:rsidRPr="00BD446F" w:rsidRDefault="00FC105B" w:rsidP="00086825">
      <w:pPr>
        <w:tabs>
          <w:tab w:val="left" w:pos="1440"/>
        </w:tabs>
        <w:ind w:left="1440" w:hanging="1440"/>
      </w:pPr>
      <w:r w:rsidRPr="00BD446F">
        <w:t>1819</w:t>
      </w:r>
      <w:r w:rsidRPr="00BD446F">
        <w:tab/>
        <w:t>Alabama enters the union</w:t>
      </w:r>
      <w:r>
        <w:t>;</w:t>
      </w:r>
      <w:r w:rsidRPr="00BD446F">
        <w:t xml:space="preserve"> Adams-Onis Treaty conveys Florida and the Gulf Coast to the United States</w:t>
      </w:r>
    </w:p>
    <w:p w:rsidR="00FC105B" w:rsidRPr="00BD446F" w:rsidRDefault="00FC105B" w:rsidP="00086825">
      <w:pPr>
        <w:tabs>
          <w:tab w:val="left" w:pos="1440"/>
        </w:tabs>
        <w:ind w:left="1440" w:hanging="1440"/>
      </w:pPr>
      <w:r w:rsidRPr="00BD446F">
        <w:t>1822</w:t>
      </w:r>
      <w:r w:rsidRPr="00BD446F">
        <w:tab/>
        <w:t>Denmark Vesey</w:t>
      </w:r>
      <w:r>
        <w:t>’</w:t>
      </w:r>
      <w:r w:rsidRPr="00BD446F">
        <w:t>s slave conspiracy in South Carolina</w:t>
      </w:r>
    </w:p>
    <w:p w:rsidR="00FC105B" w:rsidRPr="00BD446F" w:rsidRDefault="00FC105B" w:rsidP="00086825">
      <w:pPr>
        <w:tabs>
          <w:tab w:val="left" w:pos="1440"/>
        </w:tabs>
        <w:ind w:left="1440" w:hanging="1440"/>
      </w:pPr>
      <w:r w:rsidRPr="00BD446F">
        <w:t>1831</w:t>
      </w:r>
      <w:r w:rsidRPr="00BD446F">
        <w:tab/>
        <w:t>Nat Turner</w:t>
      </w:r>
      <w:r>
        <w:t>’</w:t>
      </w:r>
      <w:r w:rsidRPr="00BD446F">
        <w:t>s rebellion in Virginia</w:t>
      </w:r>
    </w:p>
    <w:p w:rsidR="00FC105B" w:rsidRPr="00BD446F" w:rsidRDefault="00FC105B" w:rsidP="00086825"/>
    <w:p w:rsidR="00FC105B" w:rsidRPr="00086825" w:rsidRDefault="00FC105B" w:rsidP="00086825">
      <w:pPr>
        <w:rPr>
          <w:i/>
        </w:rPr>
      </w:pPr>
      <w:r w:rsidRPr="00086825">
        <w:rPr>
          <w:i/>
        </w:rPr>
        <w:t xml:space="preserve">Thematic Topics </w:t>
      </w:r>
      <w:r>
        <w:rPr>
          <w:i/>
        </w:rPr>
        <w:t>f</w:t>
      </w:r>
      <w:r w:rsidRPr="00086825">
        <w:rPr>
          <w:i/>
        </w:rPr>
        <w:t xml:space="preserve">or Enrichment </w:t>
      </w:r>
    </w:p>
    <w:p w:rsidR="00FC105B" w:rsidRPr="00BD446F" w:rsidRDefault="00FC105B" w:rsidP="00086825">
      <w:r w:rsidRPr="00BD446F">
        <w:t>1.</w:t>
      </w:r>
      <w:r w:rsidRPr="00BD446F">
        <w:rPr>
          <w:b/>
        </w:rPr>
        <w:tab/>
      </w:r>
      <w:r w:rsidRPr="00BD446F">
        <w:t>Describe the cultural life that slaves made for themselves within the limits of slavery.</w:t>
      </w:r>
    </w:p>
    <w:p w:rsidR="00FC105B" w:rsidRPr="00BD446F" w:rsidRDefault="00FC105B" w:rsidP="00086825">
      <w:r w:rsidRPr="00BD446F">
        <w:t>2.</w:t>
      </w:r>
      <w:r w:rsidRPr="00BD446F">
        <w:tab/>
        <w:t>Assess the reasons for, and consequences of, the geographic expansion of slavery.</w:t>
      </w:r>
    </w:p>
    <w:p w:rsidR="00FC105B" w:rsidRPr="00BD446F" w:rsidRDefault="00FC105B" w:rsidP="00086825">
      <w:r w:rsidRPr="00BD446F">
        <w:t>3.</w:t>
      </w:r>
      <w:r w:rsidRPr="00BD446F">
        <w:tab/>
        <w:t>Describe the economic and social culture of the southern yeoman.</w:t>
      </w:r>
    </w:p>
    <w:p w:rsidR="00FC105B" w:rsidRPr="00BD446F" w:rsidRDefault="00FC105B" w:rsidP="00086825">
      <w:r w:rsidRPr="00BD446F">
        <w:t>4.</w:t>
      </w:r>
      <w:r w:rsidRPr="00BD446F">
        <w:tab/>
        <w:t>What were the nature and limits of the market revolution in the South?</w:t>
      </w:r>
    </w:p>
    <w:p w:rsidR="00FC105B" w:rsidRPr="00BD446F" w:rsidRDefault="00FC105B" w:rsidP="00086825">
      <w:r w:rsidRPr="00BD446F">
        <w:t>5.</w:t>
      </w:r>
      <w:r w:rsidRPr="00BD446F">
        <w:tab/>
        <w:t>Describe the shared characteristics of the major slave rebellions.</w:t>
      </w:r>
    </w:p>
    <w:p w:rsidR="00FC105B" w:rsidRPr="00086825" w:rsidRDefault="00FC105B" w:rsidP="00086825"/>
    <w:p w:rsidR="00FC105B" w:rsidRPr="00086825" w:rsidRDefault="00FC105B" w:rsidP="00086825">
      <w:pPr>
        <w:rPr>
          <w:i/>
        </w:rPr>
      </w:pPr>
      <w:r w:rsidRPr="00086825">
        <w:rPr>
          <w:i/>
        </w:rPr>
        <w:t>Suggested Essay Topics</w:t>
      </w:r>
    </w:p>
    <w:p w:rsidR="00FC105B" w:rsidRPr="00BD446F" w:rsidRDefault="00FC105B" w:rsidP="00086825">
      <w:r w:rsidRPr="00BD446F">
        <w:t>1.</w:t>
      </w:r>
      <w:r w:rsidRPr="00BD446F">
        <w:rPr>
          <w:b/>
        </w:rPr>
        <w:tab/>
      </w:r>
      <w:r w:rsidRPr="00BD446F">
        <w:t>In what geographic areas did slavery expand between 1790 and 1820?</w:t>
      </w:r>
    </w:p>
    <w:p w:rsidR="00FC105B" w:rsidRPr="00BD446F" w:rsidRDefault="00FC105B" w:rsidP="00086825">
      <w:r w:rsidRPr="00BD446F">
        <w:t>2.</w:t>
      </w:r>
      <w:r w:rsidRPr="00BD446F">
        <w:tab/>
        <w:t>What did people call the slave system in question and why?</w:t>
      </w:r>
    </w:p>
    <w:p w:rsidR="00FC105B" w:rsidRPr="00BD446F" w:rsidRDefault="00FC105B" w:rsidP="00086825">
      <w:r w:rsidRPr="00BD446F">
        <w:t>3.</w:t>
      </w:r>
      <w:r w:rsidRPr="00BD446F">
        <w:tab/>
        <w:t>Describe the slave family. What were the key characteristics that differentiated it from free families?</w:t>
      </w:r>
    </w:p>
    <w:p w:rsidR="00FC105B" w:rsidRPr="00BD446F" w:rsidRDefault="00FC105B" w:rsidP="00086825">
      <w:r w:rsidRPr="00BD446F">
        <w:t>4.</w:t>
      </w:r>
      <w:r w:rsidRPr="00BD446F">
        <w:tab/>
        <w:t xml:space="preserve">What factors account for the economic rise of the Deep South? </w:t>
      </w:r>
    </w:p>
    <w:p w:rsidR="00FC105B" w:rsidRPr="00BD446F" w:rsidRDefault="00FC105B" w:rsidP="00086825">
      <w:r w:rsidRPr="00BD446F">
        <w:t>5.</w:t>
      </w:r>
      <w:r w:rsidRPr="00BD446F">
        <w:tab/>
        <w:t>How did slavery effect the economic development of the South as compared to the North? Was slavery a help or a hindrance to the South?</w:t>
      </w:r>
    </w:p>
    <w:p w:rsidR="00FC105B" w:rsidRPr="00BD446F" w:rsidRDefault="00FC105B" w:rsidP="00086825">
      <w:r w:rsidRPr="00BD446F">
        <w:t>6.</w:t>
      </w:r>
      <w:r w:rsidRPr="00BD446F">
        <w:tab/>
        <w:t>What role did religion play in slave revolts? How successful were these revolts? What effect did they have on white society?</w:t>
      </w:r>
    </w:p>
    <w:p w:rsidR="00FC105B" w:rsidRPr="00086825" w:rsidRDefault="00FC105B" w:rsidP="00086825"/>
    <w:p w:rsidR="00FC105B" w:rsidRPr="00086825" w:rsidRDefault="00FC105B" w:rsidP="00086825">
      <w:pPr>
        <w:rPr>
          <w:i/>
        </w:rPr>
      </w:pPr>
      <w:r w:rsidRPr="00086825">
        <w:rPr>
          <w:i/>
        </w:rPr>
        <w:t>Lecture Outline</w:t>
      </w:r>
    </w:p>
    <w:p w:rsidR="00FC105B" w:rsidRPr="00BD446F" w:rsidRDefault="00FC105B" w:rsidP="00086825">
      <w:pPr>
        <w:ind w:left="720" w:hanging="720"/>
      </w:pPr>
      <w:r w:rsidRPr="00BD446F">
        <w:t>1.</w:t>
      </w:r>
      <w:r w:rsidRPr="00BD446F">
        <w:rPr>
          <w:b/>
        </w:rPr>
        <w:tab/>
      </w:r>
      <w:r w:rsidRPr="00BD446F">
        <w:t>The</w:t>
      </w:r>
      <w:r w:rsidRPr="00BD446F">
        <w:rPr>
          <w:b/>
        </w:rPr>
        <w:t xml:space="preserve"> old farms of the Southeast</w:t>
      </w:r>
      <w:r w:rsidRPr="00BD446F">
        <w:t xml:space="preserve"> </w:t>
      </w:r>
      <w:r>
        <w:t xml:space="preserve">faced uncertain futures as international markets for tobacco and rice declined. </w:t>
      </w:r>
    </w:p>
    <w:p w:rsidR="00FC105B" w:rsidRPr="00BD446F" w:rsidRDefault="00FC105B" w:rsidP="00086825">
      <w:pPr>
        <w:tabs>
          <w:tab w:val="left" w:pos="720"/>
        </w:tabs>
        <w:ind w:left="1440" w:hanging="1440"/>
      </w:pPr>
      <w:r w:rsidRPr="00BD446F">
        <w:tab/>
        <w:t>a.</w:t>
      </w:r>
      <w:r w:rsidRPr="00BD446F">
        <w:tab/>
        <w:t>The</w:t>
      </w:r>
      <w:r w:rsidRPr="00BD446F">
        <w:rPr>
          <w:b/>
        </w:rPr>
        <w:t xml:space="preserve"> Chesapeake, 1790</w:t>
      </w:r>
      <w:r w:rsidRPr="0072295C">
        <w:rPr>
          <w:b/>
        </w:rPr>
        <w:t>–</w:t>
      </w:r>
      <w:r w:rsidRPr="00BD446F">
        <w:rPr>
          <w:b/>
        </w:rPr>
        <w:t>1820</w:t>
      </w:r>
      <w:r w:rsidRPr="00BD446F">
        <w:t xml:space="preserve"> saw tobacco profits decline and the crop give way to a diverse array of new crops such as wheat and corn.</w:t>
      </w:r>
    </w:p>
    <w:p w:rsidR="00FC105B" w:rsidRPr="00BD446F" w:rsidRDefault="00FC105B" w:rsidP="00086825">
      <w:pPr>
        <w:tabs>
          <w:tab w:val="left" w:pos="720"/>
        </w:tabs>
        <w:ind w:left="1440" w:hanging="1440"/>
      </w:pPr>
      <w:r w:rsidRPr="00BD446F">
        <w:tab/>
        <w:t>b.</w:t>
      </w:r>
      <w:r w:rsidRPr="00BD446F">
        <w:tab/>
        <w:t>The diversification of crops changed the roles of</w:t>
      </w:r>
      <w:r w:rsidRPr="00BD446F">
        <w:rPr>
          <w:b/>
        </w:rPr>
        <w:t xml:space="preserve"> Chesapeake labor race and gender</w:t>
      </w:r>
      <w:r w:rsidRPr="0072295C">
        <w:t>.</w:t>
      </w:r>
      <w:r w:rsidRPr="00BD446F">
        <w:rPr>
          <w:b/>
        </w:rPr>
        <w:t xml:space="preserve"> </w:t>
      </w:r>
      <w:r w:rsidRPr="00BD446F">
        <w:t>Tasks by slaves were rigidly defined by gender with men performing the more skilled work.</w:t>
      </w:r>
    </w:p>
    <w:p w:rsidR="00FC105B" w:rsidRPr="00BD446F" w:rsidRDefault="00FC105B" w:rsidP="00086825">
      <w:pPr>
        <w:tabs>
          <w:tab w:val="left" w:pos="720"/>
        </w:tabs>
        <w:ind w:left="1440" w:hanging="1440"/>
      </w:pPr>
      <w:r w:rsidRPr="00BD446F">
        <w:tab/>
        <w:t>c.</w:t>
      </w:r>
      <w:r w:rsidRPr="00BD446F">
        <w:tab/>
        <w:t>Despite</w:t>
      </w:r>
      <w:r w:rsidRPr="00BD446F">
        <w:rPr>
          <w:b/>
        </w:rPr>
        <w:t xml:space="preserve"> flirting with emancipation,</w:t>
      </w:r>
      <w:r w:rsidRPr="00BD446F">
        <w:t xml:space="preserve"> slavery became increasingly enmeshed in the life of the nation south of the Mason-Dixon Line in the first decades of the </w:t>
      </w:r>
      <w:r>
        <w:t>19</w:t>
      </w:r>
      <w:r w:rsidRPr="00BD446F">
        <w:t>th century.</w:t>
      </w:r>
    </w:p>
    <w:p w:rsidR="00FC105B" w:rsidRPr="00BD446F" w:rsidRDefault="00FC105B" w:rsidP="00086825">
      <w:pPr>
        <w:tabs>
          <w:tab w:val="left" w:pos="720"/>
        </w:tabs>
        <w:ind w:left="1440" w:hanging="1440"/>
      </w:pPr>
      <w:r w:rsidRPr="00BD446F">
        <w:tab/>
        <w:t>d.</w:t>
      </w:r>
      <w:r w:rsidRPr="00BD446F">
        <w:tab/>
        <w:t>Between 1790</w:t>
      </w:r>
      <w:r>
        <w:t xml:space="preserve"> and </w:t>
      </w:r>
      <w:r w:rsidRPr="00BD446F">
        <w:t>1820, the</w:t>
      </w:r>
      <w:r w:rsidRPr="00BD446F">
        <w:rPr>
          <w:b/>
        </w:rPr>
        <w:t xml:space="preserve"> lowcountry</w:t>
      </w:r>
      <w:r w:rsidRPr="00BD446F">
        <w:t xml:space="preserve"> made a particularly strong, if unpremeditated, recommitment to slavery and the enslaved population in the region soared with more than one-quarter of a million new slaves coming directly from Africa.</w:t>
      </w:r>
    </w:p>
    <w:p w:rsidR="00FC105B" w:rsidRPr="00BD446F" w:rsidRDefault="00FC105B" w:rsidP="00086825">
      <w:pPr>
        <w:tabs>
          <w:tab w:val="left" w:pos="720"/>
        </w:tabs>
        <w:ind w:left="1440" w:hanging="1440"/>
      </w:pPr>
      <w:r w:rsidRPr="00BD446F">
        <w:rPr>
          <w:b/>
        </w:rPr>
        <w:tab/>
      </w:r>
      <w:r w:rsidRPr="00BD446F">
        <w:t>e.</w:t>
      </w:r>
      <w:r w:rsidRPr="00BD446F">
        <w:rPr>
          <w:b/>
        </w:rPr>
        <w:tab/>
      </w:r>
      <w:r w:rsidRPr="00BD446F">
        <w:t>The areas of the Deep South where rice and indigo were the primary staples developed a</w:t>
      </w:r>
      <w:r w:rsidRPr="00BD446F">
        <w:rPr>
          <w:b/>
        </w:rPr>
        <w:t xml:space="preserve"> task system</w:t>
      </w:r>
      <w:r w:rsidRPr="00BD446F">
        <w:t xml:space="preserve"> of slave labor in which slaves gained a significant amount of autonomy as well as separation from white masters.</w:t>
      </w:r>
    </w:p>
    <w:p w:rsidR="00FC105B" w:rsidRPr="00BD446F" w:rsidRDefault="00FC105B" w:rsidP="00086825">
      <w:pPr>
        <w:ind w:left="720" w:hanging="720"/>
      </w:pPr>
      <w:r w:rsidRPr="00BD446F">
        <w:t>2.</w:t>
      </w:r>
      <w:r w:rsidRPr="00BD446F">
        <w:tab/>
        <w:t>The creation of</w:t>
      </w:r>
      <w:r w:rsidRPr="00086825">
        <w:rPr>
          <w:b/>
        </w:rPr>
        <w:t xml:space="preserve"> new farms</w:t>
      </w:r>
      <w:r w:rsidRPr="00BD446F">
        <w:t xml:space="preserve"> and the</w:t>
      </w:r>
      <w:r w:rsidRPr="00086825">
        <w:rPr>
          <w:b/>
        </w:rPr>
        <w:t xml:space="preserve"> rise of the Deep South</w:t>
      </w:r>
      <w:r w:rsidRPr="00BD446F">
        <w:t xml:space="preserve"> were enabled by Whitney</w:t>
      </w:r>
      <w:r>
        <w:t>’</w:t>
      </w:r>
      <w:r w:rsidRPr="00BD446F">
        <w:t>s cotton gin which revolutionized the cotton industry by its tremendous increase in the speed of cleaning raw cotton production.</w:t>
      </w:r>
    </w:p>
    <w:p w:rsidR="00FC105B" w:rsidRPr="00BD446F" w:rsidRDefault="00FC105B" w:rsidP="00086825">
      <w:pPr>
        <w:tabs>
          <w:tab w:val="left" w:pos="720"/>
        </w:tabs>
        <w:ind w:left="1440" w:hanging="1440"/>
      </w:pPr>
      <w:r w:rsidRPr="00BD446F">
        <w:tab/>
        <w:t>a.</w:t>
      </w:r>
      <w:r w:rsidRPr="00BD446F">
        <w:tab/>
        <w:t>The</w:t>
      </w:r>
      <w:r w:rsidRPr="00BD446F">
        <w:rPr>
          <w:b/>
        </w:rPr>
        <w:t xml:space="preserve"> rise of the cotton belt</w:t>
      </w:r>
      <w:r w:rsidRPr="00BD446F">
        <w:t xml:space="preserve"> began in earnest after 1815 when Indian resistance was effectively ended and planters were cultivating hardy short-staple cotton from South Carolina to west of the Mississippi River</w:t>
      </w:r>
    </w:p>
    <w:p w:rsidR="00FC105B" w:rsidRPr="0072295C" w:rsidRDefault="00FC105B" w:rsidP="000037F5">
      <w:pPr>
        <w:rPr>
          <w:i/>
        </w:rPr>
      </w:pPr>
      <w:r w:rsidRPr="0072295C">
        <w:rPr>
          <w:i/>
        </w:rPr>
        <w:t xml:space="preserve">(Show Map 9.1: Cotton Production, 1801 and 1859) </w:t>
      </w:r>
    </w:p>
    <w:p w:rsidR="00FC105B" w:rsidRPr="00BD446F" w:rsidRDefault="00FC105B" w:rsidP="00086825">
      <w:pPr>
        <w:tabs>
          <w:tab w:val="left" w:pos="720"/>
        </w:tabs>
        <w:ind w:left="1440" w:hanging="1440"/>
      </w:pPr>
      <w:r w:rsidRPr="00BD446F">
        <w:tab/>
        <w:t>b.</w:t>
      </w:r>
      <w:r w:rsidRPr="00BD446F">
        <w:rPr>
          <w:b/>
        </w:rPr>
        <w:tab/>
      </w:r>
      <w:r w:rsidRPr="00BD446F">
        <w:t>The demand for cotton coupled with the end of the international slave trade in 1808, gave rise to a large</w:t>
      </w:r>
      <w:r w:rsidRPr="00BD446F">
        <w:rPr>
          <w:b/>
        </w:rPr>
        <w:t xml:space="preserve"> interstate slave trade</w:t>
      </w:r>
      <w:r w:rsidRPr="0072295C">
        <w:t>.</w:t>
      </w:r>
      <w:r w:rsidRPr="00BD446F">
        <w:t xml:space="preserve"> In the main slaves from the upper South, such as Maryland and Virginia, were being sent to the Lower South, such as Georgia and Mississippi, to work in the cotton belt.</w:t>
      </w:r>
    </w:p>
    <w:p w:rsidR="00FC105B" w:rsidRPr="00BD446F" w:rsidRDefault="00FC105B" w:rsidP="00086825">
      <w:pPr>
        <w:tabs>
          <w:tab w:val="left" w:pos="720"/>
        </w:tabs>
        <w:ind w:left="1440" w:hanging="1440"/>
      </w:pPr>
      <w:r w:rsidRPr="00BD446F">
        <w:tab/>
        <w:t>c.</w:t>
      </w:r>
      <w:r w:rsidRPr="00BD446F">
        <w:tab/>
        <w:t>As the cotton plantations came to dominate the Lower South, masters sought new ways to more tightly control their production of</w:t>
      </w:r>
      <w:r w:rsidRPr="00BD446F">
        <w:rPr>
          <w:b/>
        </w:rPr>
        <w:t xml:space="preserve"> cotton and slave labor</w:t>
      </w:r>
      <w:r w:rsidRPr="00BD446F">
        <w:t xml:space="preserve"> by getting more work from the enslaved. The result was backbreaking for the slaves as they were fiercely put to work under close watch of owners and overseers. Ironically, at the same time, owners sought to portray themselves as paternalistic caretakers of those they enslaved.</w:t>
      </w:r>
    </w:p>
    <w:p w:rsidR="00FC105B" w:rsidRPr="0072295C" w:rsidRDefault="00FC105B" w:rsidP="00086825">
      <w:pPr>
        <w:rPr>
          <w:i/>
        </w:rPr>
      </w:pPr>
      <w:r w:rsidRPr="0072295C">
        <w:rPr>
          <w:i/>
        </w:rPr>
        <w:t xml:space="preserve">(Show Map 9.2: Distribution of Slave Population, 1790, 1820, and 1860) </w:t>
      </w:r>
    </w:p>
    <w:p w:rsidR="00FC105B" w:rsidRPr="00BD446F" w:rsidRDefault="00FC105B" w:rsidP="00086825">
      <w:pPr>
        <w:tabs>
          <w:tab w:val="left" w:pos="720"/>
        </w:tabs>
        <w:ind w:left="1440" w:hanging="1440"/>
      </w:pPr>
      <w:r w:rsidRPr="00BD446F">
        <w:tab/>
        <w:t>d.</w:t>
      </w:r>
      <w:r w:rsidRPr="00BD446F">
        <w:tab/>
        <w:t>As plantation owners created</w:t>
      </w:r>
      <w:r w:rsidRPr="00BD446F">
        <w:rPr>
          <w:b/>
        </w:rPr>
        <w:t xml:space="preserve"> mastery as a way of life</w:t>
      </w:r>
      <w:r w:rsidRPr="00BD446F">
        <w:t xml:space="preserve"> they found themselves far richer than their white neighbors who did not own slaves. The</w:t>
      </w:r>
      <w:r>
        <w:t xml:space="preserve"> planter class </w:t>
      </w:r>
      <w:r w:rsidRPr="00BD446F">
        <w:t xml:space="preserve">soon marked </w:t>
      </w:r>
      <w:r>
        <w:t xml:space="preserve">itself </w:t>
      </w:r>
      <w:r w:rsidRPr="00BD446F">
        <w:t>by the simple fact that they did not work</w:t>
      </w:r>
      <w:r>
        <w:t>, and were rather planters and ladies.</w:t>
      </w:r>
    </w:p>
    <w:p w:rsidR="00FC105B" w:rsidRPr="00BD446F" w:rsidRDefault="00FC105B" w:rsidP="00086825">
      <w:pPr>
        <w:tabs>
          <w:tab w:val="left" w:pos="720"/>
        </w:tabs>
        <w:ind w:left="1440" w:hanging="1440"/>
      </w:pPr>
      <w:r w:rsidRPr="00BD446F">
        <w:tab/>
        <w:t>e.</w:t>
      </w:r>
      <w:r w:rsidRPr="00BD446F">
        <w:tab/>
      </w:r>
      <w:r w:rsidRPr="00BD446F">
        <w:rPr>
          <w:b/>
        </w:rPr>
        <w:t>Southern families</w:t>
      </w:r>
      <w:r w:rsidRPr="00BD446F">
        <w:t xml:space="preserve"> remained central in society. Despite the economic transformations taking place, families were rooted in conservative attitudes, one where personal honor and reputation transcended all other cultural estimations.</w:t>
      </w:r>
    </w:p>
    <w:p w:rsidR="00FC105B" w:rsidRPr="00BD446F" w:rsidRDefault="00FC105B" w:rsidP="00086825">
      <w:pPr>
        <w:ind w:left="720" w:hanging="720"/>
      </w:pPr>
      <w:r w:rsidRPr="00BD446F">
        <w:t>3.</w:t>
      </w:r>
      <w:r w:rsidRPr="00BD446F">
        <w:tab/>
        <w:t>The</w:t>
      </w:r>
      <w:r w:rsidRPr="00086825">
        <w:rPr>
          <w:b/>
        </w:rPr>
        <w:t xml:space="preserve"> southern yeomanry</w:t>
      </w:r>
      <w:r w:rsidRPr="00BD446F">
        <w:t xml:space="preserve"> saw a smaller number of large plantation owners so dominate their region that small yeoman farmers tended to live far away with few slaves and limited commercial activity.</w:t>
      </w:r>
    </w:p>
    <w:p w:rsidR="00FC105B" w:rsidRPr="00BD446F" w:rsidRDefault="00FC105B" w:rsidP="00086825">
      <w:pPr>
        <w:tabs>
          <w:tab w:val="left" w:pos="720"/>
        </w:tabs>
        <w:ind w:left="1440" w:hanging="1440"/>
      </w:pPr>
      <w:r w:rsidRPr="00BD446F">
        <w:tab/>
        <w:t>a.</w:t>
      </w:r>
      <w:r w:rsidRPr="00BD446F">
        <w:tab/>
        <w:t>With the economies of scale brought about by cotton production, southern society was increasingly differentiated into</w:t>
      </w:r>
      <w:r w:rsidRPr="00BD446F">
        <w:rPr>
          <w:b/>
        </w:rPr>
        <w:t xml:space="preserve"> yeomen and planters</w:t>
      </w:r>
      <w:r w:rsidRPr="0072295C">
        <w:t>.</w:t>
      </w:r>
    </w:p>
    <w:p w:rsidR="00FC105B" w:rsidRPr="00BD446F" w:rsidRDefault="00FC105B" w:rsidP="00086825">
      <w:pPr>
        <w:tabs>
          <w:tab w:val="left" w:pos="720"/>
        </w:tabs>
        <w:ind w:left="1440" w:hanging="1440"/>
      </w:pPr>
      <w:r w:rsidRPr="00BD446F">
        <w:tab/>
        <w:t>b.</w:t>
      </w:r>
      <w:r w:rsidRPr="00BD446F">
        <w:tab/>
        <w:t>The southern</w:t>
      </w:r>
      <w:r w:rsidRPr="00BD446F">
        <w:rPr>
          <w:b/>
        </w:rPr>
        <w:t xml:space="preserve"> yeoman neighborhood</w:t>
      </w:r>
      <w:r w:rsidRPr="00BD446F">
        <w:t xml:space="preserve"> reinforced cooperation between families. Country stores were the primary market for small farmers as traditional patterns of the economy persisted.</w:t>
      </w:r>
    </w:p>
    <w:p w:rsidR="00FC105B" w:rsidRPr="00BD446F" w:rsidRDefault="00FC105B" w:rsidP="00086825">
      <w:pPr>
        <w:ind w:left="720" w:hanging="720"/>
      </w:pPr>
      <w:r w:rsidRPr="00BD446F">
        <w:t>4.</w:t>
      </w:r>
      <w:r w:rsidRPr="00BD446F">
        <w:tab/>
        <w:t>The</w:t>
      </w:r>
      <w:r w:rsidRPr="00086825">
        <w:rPr>
          <w:b/>
        </w:rPr>
        <w:t xml:space="preserve"> private lives of slaves</w:t>
      </w:r>
      <w:r w:rsidRPr="00BD446F">
        <w:t xml:space="preserve"> reveals that the family and religion were the central support for people whose own communities and culture were torn from them.</w:t>
      </w:r>
    </w:p>
    <w:p w:rsidR="00FC105B" w:rsidRPr="00BD446F" w:rsidRDefault="00FC105B" w:rsidP="00086825">
      <w:pPr>
        <w:tabs>
          <w:tab w:val="left" w:pos="720"/>
        </w:tabs>
        <w:ind w:left="1440" w:hanging="1440"/>
      </w:pPr>
      <w:r w:rsidRPr="00BD446F">
        <w:tab/>
        <w:t>a.</w:t>
      </w:r>
      <w:r w:rsidRPr="00BD446F">
        <w:tab/>
      </w:r>
      <w:r w:rsidRPr="00BD446F">
        <w:rPr>
          <w:b/>
        </w:rPr>
        <w:t>Slave families</w:t>
      </w:r>
      <w:r w:rsidRPr="00BD446F">
        <w:t xml:space="preserve"> were fully under the control of the white masters. </w:t>
      </w:r>
      <w:r>
        <w:t xml:space="preserve">Discipline was enforced through whippings and sexual abuse, but the success of a plantation depended less on terror than on the accommodations by which slaves traded labor and obedience for privileges. </w:t>
      </w:r>
    </w:p>
    <w:p w:rsidR="00FC105B" w:rsidRPr="00BD446F" w:rsidRDefault="00FC105B" w:rsidP="00086825">
      <w:pPr>
        <w:tabs>
          <w:tab w:val="left" w:pos="720"/>
        </w:tabs>
        <w:ind w:left="1440" w:hanging="1440"/>
      </w:pPr>
      <w:r w:rsidRPr="00BD446F">
        <w:tab/>
        <w:t>b.</w:t>
      </w:r>
      <w:r w:rsidRPr="00BD446F">
        <w:tab/>
        <w:t>The</w:t>
      </w:r>
      <w:r w:rsidRPr="00BD446F">
        <w:rPr>
          <w:b/>
        </w:rPr>
        <w:t xml:space="preserve"> slave trade </w:t>
      </w:r>
      <w:r>
        <w:t xml:space="preserve">had a negative effect on slave families. </w:t>
      </w:r>
      <w:r w:rsidRPr="00BD446F">
        <w:t>Masters used the threat of sales to coerce cooperation from their slaves, though most sales were the product of financial motives. The constant threat of sales led slave families to develop extended forms of kinship as it was common that a relative other than the biological parents would take part in raising children.</w:t>
      </w:r>
    </w:p>
    <w:p w:rsidR="00FC105B" w:rsidRPr="00BD446F" w:rsidRDefault="00FC105B" w:rsidP="00086825">
      <w:pPr>
        <w:tabs>
          <w:tab w:val="left" w:pos="720"/>
        </w:tabs>
        <w:ind w:left="1440" w:hanging="1440"/>
      </w:pPr>
      <w:r w:rsidRPr="00BD446F">
        <w:tab/>
        <w:t>c.</w:t>
      </w:r>
      <w:r w:rsidRPr="00BD446F">
        <w:tab/>
        <w:t xml:space="preserve">The first decades of the </w:t>
      </w:r>
      <w:r>
        <w:t>19</w:t>
      </w:r>
      <w:r w:rsidRPr="00BD446F">
        <w:t>th century witnessed the</w:t>
      </w:r>
      <w:r w:rsidRPr="00BD446F">
        <w:rPr>
          <w:b/>
        </w:rPr>
        <w:t xml:space="preserve"> beginnings of African-American Christianity in the Chesapeake</w:t>
      </w:r>
      <w:r w:rsidRPr="0072295C">
        <w:t>.</w:t>
      </w:r>
      <w:r w:rsidRPr="00BD446F">
        <w:t xml:space="preserve"> In their religious institutions, blacks maintained a measure of autonomy from the dominant white society.</w:t>
      </w:r>
    </w:p>
    <w:p w:rsidR="00FC105B" w:rsidRPr="00BD446F" w:rsidRDefault="00FC105B" w:rsidP="00086825">
      <w:pPr>
        <w:tabs>
          <w:tab w:val="left" w:pos="720"/>
        </w:tabs>
        <w:ind w:left="1440" w:hanging="1440"/>
      </w:pPr>
      <w:r w:rsidRPr="00BD446F">
        <w:tab/>
        <w:t>d.</w:t>
      </w:r>
      <w:r w:rsidRPr="00BD446F">
        <w:tab/>
      </w:r>
      <w:r w:rsidRPr="00BD446F">
        <w:rPr>
          <w:b/>
        </w:rPr>
        <w:t>Slave theology</w:t>
      </w:r>
      <w:r w:rsidRPr="00BD446F">
        <w:t xml:space="preserve"> gave the enslaved a historical sense of themselves with a role in God</w:t>
      </w:r>
      <w:r>
        <w:t>’</w:t>
      </w:r>
      <w:r w:rsidRPr="00BD446F">
        <w:t>s world. Drawing from the book of Exodus, they viewed themselves as the chosen people and slaveholders as the Pharaoh. Eventual deliverance from their present condition was infused in their songs and spirituals.</w:t>
      </w:r>
    </w:p>
    <w:p w:rsidR="00FC105B" w:rsidRPr="00BD446F" w:rsidRDefault="00FC105B" w:rsidP="00086825">
      <w:pPr>
        <w:tabs>
          <w:tab w:val="left" w:pos="720"/>
        </w:tabs>
        <w:ind w:left="1440" w:hanging="1440"/>
      </w:pPr>
      <w:r w:rsidRPr="00BD446F">
        <w:tab/>
        <w:t>e.</w:t>
      </w:r>
      <w:r w:rsidRPr="00BD446F">
        <w:tab/>
        <w:t>Slaves in the United States were not passive about their condition and assumed forms of resistance. They rarely, however, attempted open rebellion. Partly, their</w:t>
      </w:r>
      <w:r w:rsidRPr="00BD446F">
        <w:rPr>
          <w:b/>
        </w:rPr>
        <w:t xml:space="preserve"> religion </w:t>
      </w:r>
      <w:r w:rsidRPr="00BD446F">
        <w:t>dissuaded</w:t>
      </w:r>
      <w:r w:rsidRPr="00BD446F">
        <w:rPr>
          <w:b/>
        </w:rPr>
        <w:t xml:space="preserve"> revolt</w:t>
      </w:r>
      <w:r w:rsidRPr="00BD446F">
        <w:t xml:space="preserve"> as they more often believed they would be delivered from slavery by God.</w:t>
      </w:r>
    </w:p>
    <w:p w:rsidR="00FC105B" w:rsidRPr="00BD446F" w:rsidRDefault="00FC105B" w:rsidP="00086825">
      <w:pPr>
        <w:tabs>
          <w:tab w:val="left" w:pos="720"/>
        </w:tabs>
        <w:ind w:left="1440" w:hanging="1440"/>
      </w:pPr>
      <w:r w:rsidRPr="00BD446F">
        <w:tab/>
        <w:t>f.</w:t>
      </w:r>
      <w:r w:rsidRPr="00BD446F">
        <w:tab/>
      </w:r>
      <w:r w:rsidRPr="00BD446F">
        <w:rPr>
          <w:b/>
        </w:rPr>
        <w:t>Gabriel</w:t>
      </w:r>
      <w:r>
        <w:rPr>
          <w:b/>
        </w:rPr>
        <w:t>’</w:t>
      </w:r>
      <w:r w:rsidRPr="00BD446F">
        <w:rPr>
          <w:b/>
        </w:rPr>
        <w:t>s Rebellion</w:t>
      </w:r>
      <w:r w:rsidRPr="00BD446F">
        <w:t xml:space="preserve"> was brutally subdued in Virginia the summer of 1800, but nonetheless expressed a unique version of black republicanism.</w:t>
      </w:r>
    </w:p>
    <w:p w:rsidR="00FC105B" w:rsidRPr="00BD446F" w:rsidRDefault="00FC105B" w:rsidP="00086825">
      <w:pPr>
        <w:tabs>
          <w:tab w:val="left" w:pos="720"/>
        </w:tabs>
        <w:ind w:left="1440" w:hanging="1440"/>
      </w:pPr>
      <w:r w:rsidRPr="00BD446F">
        <w:tab/>
        <w:t>g.</w:t>
      </w:r>
      <w:r w:rsidRPr="00BD446F">
        <w:tab/>
      </w:r>
      <w:r w:rsidRPr="00BD446F">
        <w:rPr>
          <w:b/>
        </w:rPr>
        <w:t>Denmark Vesey</w:t>
      </w:r>
      <w:r w:rsidRPr="00BD446F">
        <w:t xml:space="preserve"> headed a Methodist congregation who conspired to revolt in South Carolina and escape to Haiti. The plot was betrayed and Vesey and others were executed.</w:t>
      </w:r>
    </w:p>
    <w:p w:rsidR="00FC105B" w:rsidRPr="00BD446F" w:rsidRDefault="00FC105B" w:rsidP="00086825">
      <w:pPr>
        <w:tabs>
          <w:tab w:val="left" w:pos="720"/>
        </w:tabs>
        <w:ind w:left="1440" w:hanging="1440"/>
      </w:pPr>
      <w:r w:rsidRPr="00BD446F">
        <w:tab/>
        <w:t>h.</w:t>
      </w:r>
      <w:r w:rsidRPr="00BD446F">
        <w:tab/>
      </w:r>
      <w:r w:rsidRPr="00BD446F">
        <w:rPr>
          <w:b/>
        </w:rPr>
        <w:t>Nat Turner</w:t>
      </w:r>
      <w:r w:rsidRPr="00BD446F">
        <w:t xml:space="preserve"> led the largest actual revolt in the United States. Before it was brutally put down in Virginia, 55 whites were killed in a rampage of violence that briefly realized the great fear of slaveholders.</w:t>
      </w:r>
    </w:p>
    <w:p w:rsidR="00FC105B" w:rsidRDefault="00FC105B" w:rsidP="00086825">
      <w:pPr>
        <w:ind w:left="720" w:hanging="720"/>
      </w:pPr>
      <w:r w:rsidRPr="00BD446F">
        <w:t>5.</w:t>
      </w:r>
      <w:r w:rsidRPr="00BD446F">
        <w:tab/>
        <w:t>The plantation and the</w:t>
      </w:r>
      <w:r w:rsidRPr="00BD446F">
        <w:rPr>
          <w:b/>
        </w:rPr>
        <w:t xml:space="preserve"> Southern market revolution</w:t>
      </w:r>
      <w:r w:rsidRPr="00BD446F">
        <w:t xml:space="preserve"> went hand-in-hand as great economic gains were made during the early </w:t>
      </w:r>
      <w:r>
        <w:t>19</w:t>
      </w:r>
      <w:r w:rsidRPr="00BD446F">
        <w:t>th century. On the other hand, these gains were small when compared to the more industrialized Northeast. Because of the success of short-staple cotton, the southern economy experienced less diversification and less spending on internal improvements.</w:t>
      </w:r>
    </w:p>
    <w:p w:rsidR="00FC105B" w:rsidRDefault="00FC105B" w:rsidP="00086825">
      <w:pPr>
        <w:ind w:left="720" w:hanging="720"/>
      </w:pPr>
    </w:p>
    <w:p w:rsidR="00FC105B" w:rsidRPr="00BD446F" w:rsidRDefault="00FC105B" w:rsidP="00086825">
      <w:pPr>
        <w:ind w:left="720" w:hanging="720"/>
      </w:pPr>
      <w:r>
        <w:tab/>
      </w:r>
      <w:r w:rsidRPr="00931481">
        <w:t>Conclusion:</w:t>
      </w:r>
      <w:r w:rsidRPr="00BD446F">
        <w:t xml:space="preserve"> Cotton truly became king in the South. It also tied the region that much more closely to slavery and volatile international markets. That, in turn, isolated the South politically and, to a degree, economically.</w:t>
      </w:r>
    </w:p>
    <w:p w:rsidR="00FC105B" w:rsidRPr="00086825" w:rsidRDefault="00FC105B" w:rsidP="00086825"/>
    <w:p w:rsidR="00FC105B" w:rsidRPr="00086825" w:rsidRDefault="00FC105B" w:rsidP="00086825">
      <w:pPr>
        <w:rPr>
          <w:i/>
        </w:rPr>
      </w:pPr>
      <w:r w:rsidRPr="00086825">
        <w:rPr>
          <w:i/>
        </w:rPr>
        <w:t>Teaching Resources</w:t>
      </w:r>
    </w:p>
    <w:p w:rsidR="00FC105B" w:rsidRPr="00BD446F" w:rsidRDefault="00FC105B" w:rsidP="0072295C">
      <w:pPr>
        <w:numPr>
          <w:ilvl w:val="0"/>
          <w:numId w:val="1"/>
        </w:numPr>
      </w:pPr>
      <w:r w:rsidRPr="00BD446F">
        <w:rPr>
          <w:i/>
        </w:rPr>
        <w:t>Remaking Society in the New Nation</w:t>
      </w:r>
      <w:r w:rsidRPr="00BD446F">
        <w:t xml:space="preserve"> examines the struggles of two men who make their way in the early years of the American republic. Filmic Archives (21 minutes).</w:t>
      </w:r>
    </w:p>
    <w:p w:rsidR="00FC105B" w:rsidRPr="00BD446F" w:rsidRDefault="00FC105B" w:rsidP="0072295C">
      <w:pPr>
        <w:numPr>
          <w:ilvl w:val="0"/>
          <w:numId w:val="1"/>
        </w:numPr>
      </w:pPr>
      <w:r w:rsidRPr="00BD446F">
        <w:rPr>
          <w:i/>
        </w:rPr>
        <w:t>The West</w:t>
      </w:r>
      <w:r w:rsidRPr="0072295C">
        <w:t xml:space="preserve">, </w:t>
      </w:r>
      <w:r w:rsidRPr="00BD446F">
        <w:t>episode two, examines the early, yet steady expansion of Americans into the West. PBS Video (55 minutes).</w:t>
      </w:r>
    </w:p>
    <w:p w:rsidR="00FC105B" w:rsidRPr="00BD446F" w:rsidRDefault="00FC105B" w:rsidP="0072295C">
      <w:pPr>
        <w:numPr>
          <w:ilvl w:val="0"/>
          <w:numId w:val="1"/>
        </w:numPr>
      </w:pPr>
      <w:r w:rsidRPr="00BD446F">
        <w:rPr>
          <w:i/>
        </w:rPr>
        <w:t>Settling the Old Northwest</w:t>
      </w:r>
      <w:r w:rsidRPr="00BD446F">
        <w:t xml:space="preserve"> depicts the conflicts that arose between aggressive western settlers and the Native American tribes between the Ohio and Mississippi Rivers. Filmic Archives (18 minutes).</w:t>
      </w:r>
    </w:p>
    <w:p w:rsidR="00FC105B" w:rsidRPr="00024A3B" w:rsidRDefault="00FC105B" w:rsidP="00086825"/>
    <w:sectPr w:rsidR="00FC105B" w:rsidRPr="00024A3B" w:rsidSect="00086825">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05B" w:rsidRDefault="00FC105B" w:rsidP="000037F5">
      <w:r>
        <w:separator/>
      </w:r>
    </w:p>
  </w:endnote>
  <w:endnote w:type="continuationSeparator" w:id="0">
    <w:p w:rsidR="00FC105B" w:rsidRDefault="00FC105B" w:rsidP="000037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5B" w:rsidRDefault="00FC105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5B" w:rsidRPr="00086825" w:rsidRDefault="00FC105B">
    <w:pPr>
      <w:pStyle w:val="Footer"/>
      <w:rPr>
        <w:sz w:val="20"/>
      </w:rPr>
    </w:pPr>
    <w:r w:rsidRPr="00086825">
      <w:rPr>
        <w:sz w:val="20"/>
      </w:rPr>
      <w:tab/>
      <w:t>9-1</w:t>
    </w:r>
  </w:p>
  <w:p w:rsidR="00FC105B" w:rsidRPr="00086825" w:rsidRDefault="00FC105B" w:rsidP="00086825">
    <w:pPr>
      <w:pStyle w:val="Footer"/>
      <w:jc w:val="center"/>
      <w:rPr>
        <w:sz w:val="20"/>
      </w:rPr>
    </w:pPr>
    <w:r w:rsidRPr="00086825">
      <w:rPr>
        <w:bCs/>
        <w:sz w:val="20"/>
      </w:rPr>
      <w:t>© 2016 Cengage Learning. All Rights Reserved. May not be scanned, copied or duplicated, or posted to a publicly accessible website, in whole or in part.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5B" w:rsidRDefault="00FC10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05B" w:rsidRDefault="00FC105B" w:rsidP="000037F5">
      <w:r>
        <w:separator/>
      </w:r>
    </w:p>
  </w:footnote>
  <w:footnote w:type="continuationSeparator" w:id="0">
    <w:p w:rsidR="00FC105B" w:rsidRDefault="00FC105B" w:rsidP="000037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5B" w:rsidRDefault="00FC10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5B" w:rsidRPr="00CD0828" w:rsidRDefault="00FC105B" w:rsidP="00CD0828"/>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5B" w:rsidRDefault="00FC105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A95F4E"/>
    <w:multiLevelType w:val="hybridMultilevel"/>
    <w:tmpl w:val="F306D484"/>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attachedTemplate r:id="rId1"/>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155E"/>
    <w:rsid w:val="000037F5"/>
    <w:rsid w:val="00024A3B"/>
    <w:rsid w:val="0008210D"/>
    <w:rsid w:val="00086825"/>
    <w:rsid w:val="000B155E"/>
    <w:rsid w:val="000C0D3D"/>
    <w:rsid w:val="0023222F"/>
    <w:rsid w:val="00276574"/>
    <w:rsid w:val="002B5AC9"/>
    <w:rsid w:val="00374071"/>
    <w:rsid w:val="003A291F"/>
    <w:rsid w:val="0054023F"/>
    <w:rsid w:val="00544A00"/>
    <w:rsid w:val="005C06AE"/>
    <w:rsid w:val="005E3E9E"/>
    <w:rsid w:val="006158E1"/>
    <w:rsid w:val="00682803"/>
    <w:rsid w:val="007158C4"/>
    <w:rsid w:val="0072295C"/>
    <w:rsid w:val="00771C6C"/>
    <w:rsid w:val="007F7DE1"/>
    <w:rsid w:val="008F0D89"/>
    <w:rsid w:val="00901101"/>
    <w:rsid w:val="00931481"/>
    <w:rsid w:val="00A26710"/>
    <w:rsid w:val="00A65844"/>
    <w:rsid w:val="00B04CA0"/>
    <w:rsid w:val="00B76564"/>
    <w:rsid w:val="00BA4695"/>
    <w:rsid w:val="00BD24A5"/>
    <w:rsid w:val="00BD446F"/>
    <w:rsid w:val="00C25DDC"/>
    <w:rsid w:val="00CD0828"/>
    <w:rsid w:val="00CE746B"/>
    <w:rsid w:val="00D67FC0"/>
    <w:rsid w:val="00D90A25"/>
    <w:rsid w:val="00DE5871"/>
    <w:rsid w:val="00E26035"/>
    <w:rsid w:val="00E55A28"/>
    <w:rsid w:val="00E94836"/>
    <w:rsid w:val="00EF563D"/>
    <w:rsid w:val="00F16732"/>
    <w:rsid w:val="00FC105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Symbo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825"/>
    <w:rPr>
      <w:rFonts w:ascii="Times New Roman" w:hAnsi="Times New Roman" w:cs="Times New Roman"/>
      <w:sz w:val="24"/>
      <w:szCs w:val="24"/>
    </w:rPr>
  </w:style>
  <w:style w:type="paragraph" w:styleId="Heading1">
    <w:name w:val="heading 1"/>
    <w:basedOn w:val="Normal"/>
    <w:link w:val="Heading1Char"/>
    <w:uiPriority w:val="99"/>
    <w:qFormat/>
    <w:rsid w:val="00A65844"/>
    <w:pPr>
      <w:keepNext/>
      <w:widowControl w:val="0"/>
      <w:autoSpaceDN w:val="0"/>
      <w:adjustRightInd w:val="0"/>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A65844"/>
    <w:pPr>
      <w:keepNext/>
      <w:widowControl w:val="0"/>
      <w:autoSpaceDN w:val="0"/>
      <w:adjustRightInd w:val="0"/>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A65844"/>
    <w:pPr>
      <w:keepNext/>
      <w:widowControl w:val="0"/>
      <w:autoSpaceDN w:val="0"/>
      <w:adjustRightInd w:val="0"/>
      <w:spacing w:before="240" w:after="60"/>
      <w:outlineLvl w:val="2"/>
    </w:pPr>
    <w:rPr>
      <w:rFonts w:ascii="Arial" w:hAnsi="Arial" w:cs="Arial"/>
      <w:b/>
      <w:bCs/>
      <w:color w:val="000080"/>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D24A5"/>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BD24A5"/>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BD24A5"/>
    <w:rPr>
      <w:rFonts w:ascii="Cambria" w:hAnsi="Cambria" w:cs="Times New Roman"/>
      <w:b/>
      <w:bCs/>
      <w:sz w:val="26"/>
      <w:szCs w:val="26"/>
    </w:rPr>
  </w:style>
  <w:style w:type="paragraph" w:customStyle="1" w:styleId="TxtNo">
    <w:name w:val="TxtNo"/>
    <w:uiPriority w:val="99"/>
    <w:rsid w:val="00A65844"/>
    <w:rPr>
      <w:rFonts w:ascii="Times New Roman" w:hAnsi="Times New Roman" w:cs="Times New Roman"/>
      <w:sz w:val="24"/>
      <w:szCs w:val="24"/>
    </w:rPr>
  </w:style>
  <w:style w:type="table" w:styleId="TableGrid">
    <w:name w:val="Table Grid"/>
    <w:basedOn w:val="TableNormal"/>
    <w:uiPriority w:val="99"/>
    <w:rsid w:val="00A65844"/>
    <w:pPr>
      <w:overflowPunct w:val="0"/>
      <w:autoSpaceDE w:val="0"/>
      <w:autoSpaceDN w:val="0"/>
      <w:adjustRightInd w:val="0"/>
      <w:textAlignment w:val="baseline"/>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L">
    <w:name w:val="NL"/>
    <w:basedOn w:val="TxtNo"/>
    <w:uiPriority w:val="99"/>
    <w:rsid w:val="00A65844"/>
    <w:pPr>
      <w:ind w:left="504" w:hanging="504"/>
    </w:pPr>
  </w:style>
  <w:style w:type="paragraph" w:customStyle="1" w:styleId="NLFirst">
    <w:name w:val="NL First"/>
    <w:basedOn w:val="NL"/>
    <w:uiPriority w:val="99"/>
    <w:rsid w:val="00A65844"/>
  </w:style>
  <w:style w:type="paragraph" w:customStyle="1" w:styleId="NLa">
    <w:name w:val="NLa"/>
    <w:basedOn w:val="BL"/>
    <w:uiPriority w:val="99"/>
    <w:rsid w:val="00A65844"/>
    <w:pPr>
      <w:tabs>
        <w:tab w:val="left" w:pos="480"/>
      </w:tabs>
      <w:ind w:left="960" w:hanging="984"/>
    </w:pPr>
  </w:style>
  <w:style w:type="paragraph" w:customStyle="1" w:styleId="H2">
    <w:name w:val="H2"/>
    <w:basedOn w:val="Heading2"/>
    <w:uiPriority w:val="99"/>
    <w:rsid w:val="00A65844"/>
  </w:style>
  <w:style w:type="paragraph" w:customStyle="1" w:styleId="H1">
    <w:name w:val="H1"/>
    <w:basedOn w:val="Heading1"/>
    <w:uiPriority w:val="99"/>
    <w:rsid w:val="00A65844"/>
  </w:style>
  <w:style w:type="paragraph" w:customStyle="1" w:styleId="CT">
    <w:name w:val="CT"/>
    <w:uiPriority w:val="99"/>
    <w:rsid w:val="00A65844"/>
    <w:rPr>
      <w:rFonts w:ascii="Times New Roman" w:hAnsi="Times New Roman" w:cs="Times New Roman"/>
      <w:sz w:val="24"/>
      <w:szCs w:val="24"/>
    </w:rPr>
  </w:style>
  <w:style w:type="paragraph" w:customStyle="1" w:styleId="AuthHead">
    <w:name w:val="Auth_Head"/>
    <w:basedOn w:val="Normal"/>
    <w:uiPriority w:val="99"/>
    <w:rsid w:val="00A65844"/>
  </w:style>
  <w:style w:type="paragraph" w:styleId="Header">
    <w:name w:val="header"/>
    <w:basedOn w:val="Normal"/>
    <w:link w:val="HeaderChar1"/>
    <w:uiPriority w:val="99"/>
    <w:rsid w:val="00A65844"/>
    <w:pPr>
      <w:pBdr>
        <w:bottom w:val="single" w:sz="6" w:space="1" w:color="auto"/>
      </w:pBdr>
      <w:tabs>
        <w:tab w:val="right" w:pos="9600"/>
      </w:tabs>
      <w:jc w:val="both"/>
    </w:pPr>
    <w:rPr>
      <w:rFonts w:ascii="Arial" w:hAnsi="Arial"/>
      <w:sz w:val="19"/>
      <w:szCs w:val="20"/>
    </w:rPr>
  </w:style>
  <w:style w:type="character" w:customStyle="1" w:styleId="HeaderChar">
    <w:name w:val="Header Char"/>
    <w:basedOn w:val="DefaultParagraphFont"/>
    <w:link w:val="Header"/>
    <w:uiPriority w:val="99"/>
    <w:semiHidden/>
    <w:locked/>
    <w:rsid w:val="00BD24A5"/>
    <w:rPr>
      <w:rFonts w:ascii="Times New Roman" w:hAnsi="Times New Roman" w:cs="Times New Roman"/>
      <w:sz w:val="24"/>
      <w:szCs w:val="24"/>
    </w:rPr>
  </w:style>
  <w:style w:type="character" w:customStyle="1" w:styleId="HeaderChar1">
    <w:name w:val="Header Char1"/>
    <w:link w:val="Header"/>
    <w:uiPriority w:val="99"/>
    <w:locked/>
    <w:rsid w:val="00A65844"/>
    <w:rPr>
      <w:rFonts w:ascii="Arial" w:hAnsi="Arial"/>
      <w:sz w:val="19"/>
    </w:rPr>
  </w:style>
  <w:style w:type="paragraph" w:customStyle="1" w:styleId="TxtFirst">
    <w:name w:val="Txt_First"/>
    <w:basedOn w:val="TxtNo"/>
    <w:uiPriority w:val="99"/>
    <w:rsid w:val="00A65844"/>
  </w:style>
  <w:style w:type="paragraph" w:customStyle="1" w:styleId="WOL">
    <w:name w:val="WOL"/>
    <w:basedOn w:val="Normal"/>
    <w:uiPriority w:val="99"/>
    <w:rsid w:val="00A65844"/>
  </w:style>
  <w:style w:type="paragraph" w:customStyle="1" w:styleId="TxtIntro">
    <w:name w:val="Txt Intro"/>
    <w:basedOn w:val="Txt"/>
    <w:uiPriority w:val="99"/>
    <w:rsid w:val="00A65844"/>
  </w:style>
  <w:style w:type="paragraph" w:customStyle="1" w:styleId="TxtNoIntro">
    <w:name w:val="TxtNo_Intro"/>
    <w:basedOn w:val="TxtNo"/>
    <w:uiPriority w:val="99"/>
    <w:rsid w:val="00A65844"/>
  </w:style>
  <w:style w:type="paragraph" w:customStyle="1" w:styleId="Txt">
    <w:name w:val="Txt"/>
    <w:basedOn w:val="TxtNo"/>
    <w:uiPriority w:val="99"/>
    <w:rsid w:val="00A65844"/>
    <w:pPr>
      <w:ind w:firstLine="720"/>
    </w:pPr>
  </w:style>
  <w:style w:type="paragraph" w:customStyle="1" w:styleId="ExtractQuote">
    <w:name w:val="Extract_Quote"/>
    <w:basedOn w:val="TxtNo"/>
    <w:uiPriority w:val="99"/>
    <w:rsid w:val="00A65844"/>
    <w:pPr>
      <w:ind w:left="1440" w:right="1440"/>
    </w:pPr>
  </w:style>
  <w:style w:type="paragraph" w:customStyle="1" w:styleId="CN">
    <w:name w:val="CN"/>
    <w:uiPriority w:val="99"/>
    <w:rsid w:val="00A65844"/>
    <w:rPr>
      <w:rFonts w:ascii="Times New Roman" w:hAnsi="Times New Roman" w:cs="Times New Roman"/>
      <w:sz w:val="24"/>
      <w:szCs w:val="24"/>
    </w:rPr>
  </w:style>
  <w:style w:type="paragraph" w:customStyle="1" w:styleId="Footnote">
    <w:name w:val="Footnote"/>
    <w:basedOn w:val="TxtNo"/>
    <w:uiPriority w:val="99"/>
    <w:rsid w:val="00A65844"/>
  </w:style>
  <w:style w:type="paragraph" w:customStyle="1" w:styleId="footnote0">
    <w:name w:val="footnote"/>
    <w:basedOn w:val="FootnoteText"/>
    <w:uiPriority w:val="99"/>
    <w:rsid w:val="00A65844"/>
    <w:rPr>
      <w:sz w:val="18"/>
      <w:szCs w:val="18"/>
    </w:rPr>
  </w:style>
  <w:style w:type="paragraph" w:styleId="FootnoteText">
    <w:name w:val="footnote text"/>
    <w:basedOn w:val="Normal"/>
    <w:link w:val="FootnoteTextChar1"/>
    <w:uiPriority w:val="99"/>
    <w:rsid w:val="00A65844"/>
    <w:rPr>
      <w:sz w:val="20"/>
      <w:szCs w:val="20"/>
    </w:rPr>
  </w:style>
  <w:style w:type="character" w:customStyle="1" w:styleId="FootnoteTextChar">
    <w:name w:val="Footnote Text Char"/>
    <w:basedOn w:val="DefaultParagraphFont"/>
    <w:link w:val="FootnoteText"/>
    <w:uiPriority w:val="99"/>
    <w:semiHidden/>
    <w:locked/>
    <w:rsid w:val="00BD24A5"/>
    <w:rPr>
      <w:rFonts w:ascii="Times New Roman" w:hAnsi="Times New Roman" w:cs="Times New Roman"/>
      <w:sz w:val="20"/>
      <w:szCs w:val="20"/>
    </w:rPr>
  </w:style>
  <w:style w:type="character" w:customStyle="1" w:styleId="FootnoteTextChar1">
    <w:name w:val="Footnote Text Char1"/>
    <w:link w:val="FootnoteText"/>
    <w:uiPriority w:val="99"/>
    <w:locked/>
    <w:rsid w:val="00A65844"/>
    <w:rPr>
      <w:rFonts w:ascii="Times New Roman" w:hAnsi="Times New Roman"/>
    </w:rPr>
  </w:style>
  <w:style w:type="paragraph" w:customStyle="1" w:styleId="BL">
    <w:name w:val="BL"/>
    <w:basedOn w:val="NL"/>
    <w:uiPriority w:val="99"/>
    <w:rsid w:val="00A65844"/>
  </w:style>
  <w:style w:type="paragraph" w:customStyle="1" w:styleId="BLFirst">
    <w:name w:val="BL_First"/>
    <w:basedOn w:val="BL"/>
    <w:uiPriority w:val="99"/>
    <w:rsid w:val="00A65844"/>
  </w:style>
  <w:style w:type="paragraph" w:customStyle="1" w:styleId="BLLast">
    <w:name w:val="BL_Last"/>
    <w:basedOn w:val="BL"/>
    <w:uiPriority w:val="99"/>
    <w:rsid w:val="00A65844"/>
  </w:style>
  <w:style w:type="paragraph" w:customStyle="1" w:styleId="H3">
    <w:name w:val="H3"/>
    <w:basedOn w:val="Heading3"/>
    <w:uiPriority w:val="99"/>
    <w:rsid w:val="00A65844"/>
  </w:style>
  <w:style w:type="paragraph" w:customStyle="1" w:styleId="H4">
    <w:name w:val="H4"/>
    <w:basedOn w:val="H3"/>
    <w:uiPriority w:val="99"/>
    <w:rsid w:val="00A65844"/>
    <w:rPr>
      <w:sz w:val="24"/>
    </w:rPr>
  </w:style>
  <w:style w:type="paragraph" w:styleId="Footer">
    <w:name w:val="footer"/>
    <w:basedOn w:val="Normal"/>
    <w:link w:val="FooterChar1"/>
    <w:uiPriority w:val="99"/>
    <w:rsid w:val="00A65844"/>
    <w:pPr>
      <w:tabs>
        <w:tab w:val="center" w:pos="4680"/>
        <w:tab w:val="right" w:pos="9360"/>
      </w:tabs>
    </w:pPr>
    <w:rPr>
      <w:szCs w:val="20"/>
    </w:rPr>
  </w:style>
  <w:style w:type="character" w:customStyle="1" w:styleId="FooterChar">
    <w:name w:val="Footer Char"/>
    <w:basedOn w:val="DefaultParagraphFont"/>
    <w:link w:val="Footer"/>
    <w:uiPriority w:val="99"/>
    <w:semiHidden/>
    <w:locked/>
    <w:rsid w:val="00086825"/>
    <w:rPr>
      <w:rFonts w:cs="Times New Roman"/>
      <w:sz w:val="24"/>
      <w:szCs w:val="24"/>
      <w:lang w:val="en-US" w:eastAsia="en-US" w:bidi="ar-SA"/>
    </w:rPr>
  </w:style>
  <w:style w:type="character" w:customStyle="1" w:styleId="FooterChar1">
    <w:name w:val="Footer Char1"/>
    <w:link w:val="Footer"/>
    <w:uiPriority w:val="99"/>
    <w:locked/>
    <w:rsid w:val="00A65844"/>
    <w:rPr>
      <w:rFonts w:ascii="Times New Roman" w:hAnsi="Times New Roman"/>
      <w:sz w:val="24"/>
    </w:rPr>
  </w:style>
  <w:style w:type="paragraph" w:styleId="BalloonText">
    <w:name w:val="Balloon Text"/>
    <w:basedOn w:val="Normal"/>
    <w:link w:val="BalloonTextChar1"/>
    <w:uiPriority w:val="99"/>
    <w:rsid w:val="00A65844"/>
    <w:rPr>
      <w:rFonts w:ascii="Lucida Grande" w:hAnsi="Lucida Grande"/>
      <w:sz w:val="18"/>
      <w:szCs w:val="20"/>
    </w:rPr>
  </w:style>
  <w:style w:type="character" w:customStyle="1" w:styleId="BalloonTextChar">
    <w:name w:val="Balloon Text Char"/>
    <w:basedOn w:val="DefaultParagraphFont"/>
    <w:link w:val="BalloonText"/>
    <w:uiPriority w:val="99"/>
    <w:semiHidden/>
    <w:locked/>
    <w:rsid w:val="00BD24A5"/>
    <w:rPr>
      <w:rFonts w:ascii="Times New Roman" w:hAnsi="Times New Roman" w:cs="Times New Roman"/>
      <w:sz w:val="2"/>
    </w:rPr>
  </w:style>
  <w:style w:type="character" w:customStyle="1" w:styleId="BalloonTextChar1">
    <w:name w:val="Balloon Text Char1"/>
    <w:link w:val="BalloonText"/>
    <w:uiPriority w:val="99"/>
    <w:locked/>
    <w:rsid w:val="00A65844"/>
    <w:rPr>
      <w:rFonts w:ascii="Lucida Grande" w:hAnsi="Lucida Grande"/>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ompositor\Application%20Data\Microsoft\Templates\Basic%20Indesig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Basic Indesign Template</Template>
  <TotalTime>3</TotalTime>
  <Pages>4</Pages>
  <Words>1333</Words>
  <Characters>7604</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6</cp:revision>
  <dcterms:created xsi:type="dcterms:W3CDTF">2014-09-03T03:46:00Z</dcterms:created>
  <dcterms:modified xsi:type="dcterms:W3CDTF">2014-09-04T01:13:00Z</dcterms:modified>
</cp:coreProperties>
</file>