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27E" w:rsidRPr="0065749C" w:rsidRDefault="00F1361A" w:rsidP="0065749C">
      <w:pPr>
        <w:ind w:left="180" w:hanging="180"/>
        <w:jc w:val="center"/>
        <w:rPr>
          <w:b/>
          <w:caps/>
        </w:rPr>
      </w:pPr>
      <w:r w:rsidRPr="0065749C">
        <w:rPr>
          <w:b/>
          <w:caps/>
        </w:rPr>
        <w:t>Chapter 19</w:t>
      </w:r>
      <w:r w:rsidR="00814106" w:rsidRPr="0065749C">
        <w:rPr>
          <w:b/>
          <w:caps/>
        </w:rPr>
        <w:t>:</w:t>
      </w:r>
      <w:r w:rsidR="00770B22" w:rsidRPr="0065749C">
        <w:rPr>
          <w:b/>
          <w:caps/>
        </w:rPr>
        <w:t xml:space="preserve"> </w:t>
      </w:r>
      <w:r w:rsidRPr="0065749C">
        <w:rPr>
          <w:b/>
          <w:caps/>
        </w:rPr>
        <w:t>The U.S. Expands Its Reach, 1892-1912</w:t>
      </w:r>
    </w:p>
    <w:p w:rsidR="007E5228" w:rsidRDefault="007E5228"/>
    <w:p w:rsidR="007E5228" w:rsidRPr="007E5228" w:rsidRDefault="007E5228">
      <w:pPr>
        <w:rPr>
          <w:b/>
        </w:rPr>
      </w:pPr>
      <w:r w:rsidRPr="007E5228">
        <w:rPr>
          <w:b/>
        </w:rPr>
        <w:t>Overview</w:t>
      </w:r>
    </w:p>
    <w:p w:rsidR="007E5228" w:rsidRDefault="00E22B4D">
      <w:r>
        <w:tab/>
      </w:r>
      <w:r w:rsidR="004673EB">
        <w:t>I</w:t>
      </w:r>
      <w:r w:rsidR="00F1044F">
        <w:t>n the 1890s the United States found itself pushed into the global scramble for</w:t>
      </w:r>
      <w:r w:rsidR="002A5DE6">
        <w:t xml:space="preserve"> Empire by a series of economic, </w:t>
      </w:r>
      <w:r w:rsidR="00F1044F">
        <w:t>social</w:t>
      </w:r>
      <w:r w:rsidR="002A5DE6">
        <w:t>,</w:t>
      </w:r>
      <w:r w:rsidR="00F1044F">
        <w:t xml:space="preserve"> political and cultural crises. Like </w:t>
      </w:r>
      <w:r w:rsidR="007C58BB">
        <w:t>the citizens of</w:t>
      </w:r>
      <w:r w:rsidR="004673EB">
        <w:t xml:space="preserve"> </w:t>
      </w:r>
      <w:r w:rsidR="00F1044F">
        <w:t>Europe's industrial powers, who had revived a competitive scramble for colonial possessions in Africa and Asia in the last quarter of the 19th century, many Americans consider</w:t>
      </w:r>
      <w:r w:rsidR="004673EB">
        <w:t>ed</w:t>
      </w:r>
      <w:r w:rsidR="00F1044F">
        <w:t xml:space="preserve"> themselves racially superior and</w:t>
      </w:r>
      <w:r w:rsidR="004673EB">
        <w:t xml:space="preserve"> entitled, if not required, to colonize inferior people. This appetite for imperial expansion combined with a </w:t>
      </w:r>
      <w:bookmarkStart w:id="0" w:name="_GoBack"/>
      <w:bookmarkEnd w:id="0"/>
      <w:r w:rsidR="004673EB">
        <w:t>brief war against Spain in its colonial holdings to put the United States in the position to acquire Cuba, Puerto Rico, Guam, and the Philippines. Whereas McKinley's successor Theodore Roosevelt relied on the proverbial "big stick" policy to expand American influence, president Taft emphasized the importance of "dollar diplomacy."</w:t>
      </w:r>
    </w:p>
    <w:p w:rsidR="00082510" w:rsidRDefault="00082510"/>
    <w:p w:rsidR="007E5228" w:rsidRPr="007E5228" w:rsidRDefault="007E5228">
      <w:pPr>
        <w:rPr>
          <w:b/>
        </w:rPr>
      </w:pPr>
      <w:r w:rsidRPr="007E5228">
        <w:rPr>
          <w:b/>
        </w:rPr>
        <w:t>Common Threads</w:t>
      </w:r>
    </w:p>
    <w:p w:rsidR="007E5228" w:rsidRDefault="007C58BB" w:rsidP="0065749C">
      <w:pPr>
        <w:pStyle w:val="ListParagraph"/>
        <w:numPr>
          <w:ilvl w:val="0"/>
          <w:numId w:val="8"/>
        </w:numPr>
      </w:pPr>
      <w:r>
        <w:t>R</w:t>
      </w:r>
      <w:r w:rsidR="001641C3">
        <w:t xml:space="preserve">eligious, commercial, and military ambitions merged in the American drive across the Pacific </w:t>
      </w:r>
      <w:r>
        <w:t xml:space="preserve">in the late nineteenth century – as had been the case </w:t>
      </w:r>
      <w:r w:rsidR="0019727E">
        <w:t>during</w:t>
      </w:r>
      <w:r>
        <w:t xml:space="preserve"> the nation’s pre-1892 territorial expansion.</w:t>
      </w:r>
    </w:p>
    <w:p w:rsidR="00E348C8" w:rsidRDefault="001641C3" w:rsidP="0065749C">
      <w:pPr>
        <w:pStyle w:val="ListParagraph"/>
        <w:numPr>
          <w:ilvl w:val="0"/>
          <w:numId w:val="8"/>
        </w:numPr>
      </w:pPr>
      <w:r>
        <w:t>American intervention in Cuba began with concern for Cubans and ended with the defense of American interests.</w:t>
      </w:r>
    </w:p>
    <w:p w:rsidR="00E348C8" w:rsidRDefault="001641C3" w:rsidP="0065749C">
      <w:pPr>
        <w:pStyle w:val="ListParagraph"/>
        <w:numPr>
          <w:ilvl w:val="0"/>
          <w:numId w:val="8"/>
        </w:numPr>
      </w:pPr>
      <w:r>
        <w:t>With the occupation of the Philippines, Americans found themselves caught between democratic principles and imperial ambitions.</w:t>
      </w:r>
    </w:p>
    <w:p w:rsidR="00E348C8" w:rsidRDefault="001641C3" w:rsidP="0065749C">
      <w:pPr>
        <w:pStyle w:val="ListParagraph"/>
        <w:numPr>
          <w:ilvl w:val="0"/>
          <w:numId w:val="8"/>
        </w:numPr>
      </w:pPr>
      <w:r>
        <w:t>Presidential diplomacy in the early twentieth century was based on strength and a struggle for spheres of influence.</w:t>
      </w:r>
    </w:p>
    <w:p w:rsidR="00E348C8" w:rsidRDefault="00E348C8"/>
    <w:p w:rsidR="002F63D1" w:rsidRDefault="007E5228">
      <w:pPr>
        <w:rPr>
          <w:b/>
        </w:rPr>
      </w:pPr>
      <w:r w:rsidRPr="007E5228">
        <w:rPr>
          <w:b/>
        </w:rPr>
        <w:t>Chapter Outline</w:t>
      </w:r>
    </w:p>
    <w:p w:rsidR="007E5228" w:rsidRPr="002F63D1" w:rsidRDefault="002F63D1">
      <w:pPr>
        <w:rPr>
          <w:i/>
        </w:rPr>
      </w:pPr>
      <w:r>
        <w:rPr>
          <w:i/>
        </w:rPr>
        <w:t>Introduction</w:t>
      </w:r>
    </w:p>
    <w:p w:rsidR="00F1361A" w:rsidRPr="006B20C2" w:rsidRDefault="00F1361A" w:rsidP="00F1361A">
      <w:pPr>
        <w:rPr>
          <w:b/>
        </w:rPr>
      </w:pPr>
      <w:r>
        <w:rPr>
          <w:b/>
        </w:rPr>
        <w:t>The New Imperialism</w:t>
      </w:r>
    </w:p>
    <w:p w:rsidR="00F1361A" w:rsidRPr="002F63D1" w:rsidRDefault="00F1361A" w:rsidP="00F1361A">
      <w:r w:rsidRPr="002F63D1">
        <w:t>A Global Grab for Colonies</w:t>
      </w:r>
    </w:p>
    <w:p w:rsidR="00F1361A" w:rsidRPr="002F63D1" w:rsidRDefault="00F1361A" w:rsidP="00F1361A">
      <w:r w:rsidRPr="002F63D1">
        <w:t>Race, Empire, Bibles, and Businessmen</w:t>
      </w:r>
    </w:p>
    <w:p w:rsidR="00F1361A" w:rsidRPr="002F63D1" w:rsidRDefault="00F1361A" w:rsidP="00F1361A">
      <w:r w:rsidRPr="002F63D1">
        <w:t>Precedent for American Empire</w:t>
      </w:r>
    </w:p>
    <w:p w:rsidR="00F1361A" w:rsidRPr="002F63D1" w:rsidRDefault="00F1361A" w:rsidP="00F1361A">
      <w:r w:rsidRPr="002F63D1">
        <w:t xml:space="preserve">The Crises of the 1890s </w:t>
      </w:r>
    </w:p>
    <w:p w:rsidR="00F1361A" w:rsidRPr="006B20C2" w:rsidRDefault="00F1361A" w:rsidP="00F1361A">
      <w:pPr>
        <w:rPr>
          <w:b/>
          <w:lang w:bidi="en-US"/>
        </w:rPr>
      </w:pPr>
      <w:r w:rsidRPr="006B20C2">
        <w:rPr>
          <w:b/>
          <w:lang w:bidi="en-US"/>
        </w:rPr>
        <w:t>T</w:t>
      </w:r>
      <w:r>
        <w:rPr>
          <w:b/>
          <w:lang w:bidi="en-US"/>
        </w:rPr>
        <w:t>he</w:t>
      </w:r>
      <w:r w:rsidRPr="006B20C2">
        <w:rPr>
          <w:b/>
          <w:lang w:bidi="en-US"/>
        </w:rPr>
        <w:t xml:space="preserve"> U.S. </w:t>
      </w:r>
      <w:r>
        <w:rPr>
          <w:b/>
          <w:lang w:bidi="en-US"/>
        </w:rPr>
        <w:t>Flexes Its Muscles</w:t>
      </w:r>
    </w:p>
    <w:p w:rsidR="00F1361A" w:rsidRPr="002F63D1" w:rsidRDefault="00F1361A" w:rsidP="00F1361A">
      <w:pPr>
        <w:rPr>
          <w:lang w:bidi="en-US"/>
        </w:rPr>
      </w:pPr>
      <w:r w:rsidRPr="002F63D1">
        <w:rPr>
          <w:lang w:bidi="en-US"/>
        </w:rPr>
        <w:t>Hawaii</w:t>
      </w:r>
    </w:p>
    <w:p w:rsidR="00F1361A" w:rsidRPr="002F63D1" w:rsidRDefault="00F1361A" w:rsidP="00F1361A">
      <w:pPr>
        <w:rPr>
          <w:lang w:bidi="en-US"/>
        </w:rPr>
      </w:pPr>
      <w:r w:rsidRPr="002F63D1">
        <w:rPr>
          <w:lang w:bidi="en-US"/>
        </w:rPr>
        <w:t xml:space="preserve">The Cuban Crisis </w:t>
      </w:r>
    </w:p>
    <w:p w:rsidR="00F1361A" w:rsidRPr="002F63D1" w:rsidRDefault="00F1361A" w:rsidP="00F1361A">
      <w:pPr>
        <w:rPr>
          <w:lang w:bidi="en-US"/>
        </w:rPr>
      </w:pPr>
      <w:r w:rsidRPr="002F63D1">
        <w:rPr>
          <w:lang w:bidi="en-US"/>
        </w:rPr>
        <w:t xml:space="preserve">“A Splendid Little War” </w:t>
      </w:r>
    </w:p>
    <w:p w:rsidR="00F1361A" w:rsidRDefault="00F1361A" w:rsidP="00F1361A">
      <w:pPr>
        <w:rPr>
          <w:i/>
        </w:rPr>
      </w:pPr>
      <w:r>
        <w:rPr>
          <w:b/>
        </w:rPr>
        <w:t>The Complications of Empire</w:t>
      </w:r>
      <w:r w:rsidRPr="006B20C2">
        <w:rPr>
          <w:i/>
        </w:rPr>
        <w:t xml:space="preserve"> </w:t>
      </w:r>
    </w:p>
    <w:p w:rsidR="00F1361A" w:rsidRPr="002F63D1" w:rsidRDefault="00F1361A" w:rsidP="00F1361A">
      <w:r w:rsidRPr="002F63D1">
        <w:t>Cuba and Puerto Rico</w:t>
      </w:r>
    </w:p>
    <w:p w:rsidR="00F1361A" w:rsidRPr="002F63D1" w:rsidRDefault="00F1361A" w:rsidP="00F1361A">
      <w:pPr>
        <w:rPr>
          <w:lang w:bidi="en-US"/>
        </w:rPr>
      </w:pPr>
      <w:r w:rsidRPr="002F63D1">
        <w:rPr>
          <w:lang w:bidi="en-US"/>
        </w:rPr>
        <w:t>The Philippines</w:t>
      </w:r>
    </w:p>
    <w:p w:rsidR="00F1361A" w:rsidRPr="002F63D1" w:rsidRDefault="00F1361A" w:rsidP="00F1361A">
      <w:pPr>
        <w:rPr>
          <w:lang w:bidi="en-US"/>
        </w:rPr>
      </w:pPr>
      <w:r w:rsidRPr="002F63D1">
        <w:rPr>
          <w:lang w:bidi="en-US"/>
        </w:rPr>
        <w:t xml:space="preserve">The Debate Over Empire </w:t>
      </w:r>
    </w:p>
    <w:p w:rsidR="00F1361A" w:rsidRPr="002F63D1" w:rsidRDefault="00F1361A" w:rsidP="00F1361A">
      <w:pPr>
        <w:rPr>
          <w:lang w:bidi="en-US"/>
        </w:rPr>
      </w:pPr>
      <w:r w:rsidRPr="002F63D1">
        <w:rPr>
          <w:lang w:bidi="en-US"/>
        </w:rPr>
        <w:t>The American- Philippine War</w:t>
      </w:r>
    </w:p>
    <w:p w:rsidR="00F1361A" w:rsidRDefault="00F1361A" w:rsidP="00F1361A">
      <w:pPr>
        <w:rPr>
          <w:i/>
          <w:lang w:bidi="en-US"/>
        </w:rPr>
      </w:pPr>
      <w:r w:rsidRPr="002F63D1">
        <w:rPr>
          <w:lang w:bidi="en-US"/>
        </w:rPr>
        <w:t>China</w:t>
      </w:r>
    </w:p>
    <w:p w:rsidR="00F1361A" w:rsidRPr="006B20C2" w:rsidRDefault="002F63D1" w:rsidP="00F1361A">
      <w:pPr>
        <w:rPr>
          <w:i/>
          <w:lang w:bidi="en-US"/>
        </w:rPr>
      </w:pPr>
      <w:r>
        <w:rPr>
          <w:i/>
          <w:lang w:bidi="en-US"/>
        </w:rPr>
        <w:t>Global Passages: African Americans and International Affairs, 1898-1912</w:t>
      </w:r>
    </w:p>
    <w:p w:rsidR="00F1361A" w:rsidRPr="006B20C2" w:rsidRDefault="00F1361A" w:rsidP="00F1361A">
      <w:pPr>
        <w:rPr>
          <w:b/>
          <w:lang w:bidi="en-US"/>
        </w:rPr>
      </w:pPr>
      <w:r>
        <w:rPr>
          <w:b/>
          <w:lang w:bidi="en-US"/>
        </w:rPr>
        <w:t>The</w:t>
      </w:r>
      <w:r w:rsidRPr="006B20C2">
        <w:rPr>
          <w:b/>
          <w:lang w:bidi="en-US"/>
        </w:rPr>
        <w:t xml:space="preserve"> U.S. </w:t>
      </w:r>
      <w:r>
        <w:rPr>
          <w:b/>
          <w:lang w:bidi="en-US"/>
        </w:rPr>
        <w:t>on the World Stage: Roosevelt and Taft</w:t>
      </w:r>
    </w:p>
    <w:p w:rsidR="00F1361A" w:rsidRPr="002F63D1" w:rsidRDefault="00F1361A" w:rsidP="00F1361A">
      <w:pPr>
        <w:rPr>
          <w:lang w:bidi="en-US"/>
        </w:rPr>
      </w:pPr>
      <w:r w:rsidRPr="002F63D1">
        <w:rPr>
          <w:lang w:bidi="en-US"/>
        </w:rPr>
        <w:t>Roosevelt’s “Big Stick”</w:t>
      </w:r>
    </w:p>
    <w:p w:rsidR="007E5228" w:rsidRPr="002F63D1" w:rsidRDefault="00F1361A" w:rsidP="00F1361A">
      <w:pPr>
        <w:rPr>
          <w:lang w:bidi="en-US"/>
        </w:rPr>
      </w:pPr>
      <w:r w:rsidRPr="002F63D1">
        <w:rPr>
          <w:lang w:bidi="en-US"/>
        </w:rPr>
        <w:t>Taft’s Dollar Diplomacy</w:t>
      </w:r>
    </w:p>
    <w:p w:rsidR="00F1361A" w:rsidRPr="002F63D1" w:rsidRDefault="00F1361A" w:rsidP="00F1361A"/>
    <w:p w:rsidR="007E5228" w:rsidRPr="007E5228" w:rsidRDefault="007E5228">
      <w:pPr>
        <w:rPr>
          <w:b/>
        </w:rPr>
      </w:pPr>
      <w:r w:rsidRPr="007E5228">
        <w:rPr>
          <w:b/>
        </w:rPr>
        <w:t>Annotated Chapter Outline</w:t>
      </w:r>
    </w:p>
    <w:p w:rsidR="0065749C" w:rsidRDefault="00774888">
      <w:r>
        <w:rPr>
          <w:i/>
        </w:rPr>
        <w:t>Introduction</w:t>
      </w:r>
      <w:r>
        <w:t xml:space="preserve">: </w:t>
      </w:r>
      <w:r w:rsidR="00DD23F6">
        <w:t xml:space="preserve"> </w:t>
      </w:r>
      <w:r w:rsidR="0065749C">
        <w:t>The “Philippines Reservation” was a major attraction at the St. Louis World’s Fair. Its exhibit of 120 real Filipinos was meant to introduce the Filipino people to the public and help make the case for empire, but it also revealed the racialist thinking of the era.</w:t>
      </w:r>
    </w:p>
    <w:p w:rsidR="00F1361A" w:rsidRDefault="00F1361A" w:rsidP="00F1361A">
      <w:pPr>
        <w:rPr>
          <w:b/>
        </w:rPr>
      </w:pPr>
      <w:r>
        <w:rPr>
          <w:b/>
        </w:rPr>
        <w:t>The New Imperialism</w:t>
      </w:r>
    </w:p>
    <w:p w:rsidR="0065749C" w:rsidRPr="0065749C" w:rsidRDefault="0065749C" w:rsidP="00F1361A">
      <w:r>
        <w:t>The global economic depressions in industrialized nations in Europe spawned a new era of colonialism in the last quarter of the 19</w:t>
      </w:r>
      <w:r w:rsidRPr="0065749C">
        <w:rPr>
          <w:vertAlign w:val="superscript"/>
        </w:rPr>
        <w:t>th</w:t>
      </w:r>
      <w:r w:rsidR="007C58BB">
        <w:t xml:space="preserve"> century. B</w:t>
      </w:r>
      <w:r>
        <w:t>usiness leaders everywhere called for colonizing potential markets</w:t>
      </w:r>
      <w:r w:rsidR="007C58BB">
        <w:t>,</w:t>
      </w:r>
      <w:r>
        <w:t xml:space="preserve"> to absorb the products national markets failed to take off their hands. This new industrial imperialism dre</w:t>
      </w:r>
      <w:r w:rsidR="00E32BC0">
        <w:t>w on notions of white supremacy, moral superiority, and missionary intentions.  For the United States, the annexation of colonies abroad marked a new departure in the late nineteenth century, but it also drew on a long tradition of continental empire building.</w:t>
      </w:r>
    </w:p>
    <w:p w:rsidR="00F1361A" w:rsidRPr="00E32BC0" w:rsidRDefault="00E32BC0" w:rsidP="00F1361A">
      <w:pPr>
        <w:pStyle w:val="ListParagraph"/>
        <w:numPr>
          <w:ilvl w:val="0"/>
          <w:numId w:val="7"/>
        </w:numPr>
        <w:rPr>
          <w:b/>
        </w:rPr>
      </w:pPr>
      <w:r>
        <w:t>Industrial powers disagreed over the need for colonies, and the United States and Great Britain pushed for “open door” policies that did not assume full political control but only demanded unhindered access to markets. Still, by 1915 a quarter of the world’s land and people were colonized.</w:t>
      </w:r>
    </w:p>
    <w:p w:rsidR="00E32BC0" w:rsidRPr="00E32BC0" w:rsidRDefault="007C58BB" w:rsidP="00F1361A">
      <w:pPr>
        <w:pStyle w:val="ListParagraph"/>
        <w:numPr>
          <w:ilvl w:val="0"/>
          <w:numId w:val="7"/>
        </w:numPr>
        <w:rPr>
          <w:b/>
        </w:rPr>
      </w:pPr>
      <w:r>
        <w:t xml:space="preserve">Empowered by </w:t>
      </w:r>
      <w:r w:rsidR="00E32BC0">
        <w:t>scientific theories of white supremacy, Americans and Britons understood themselves as masters of civilization and both commercial and religious missionaries.</w:t>
      </w:r>
    </w:p>
    <w:p w:rsidR="00E32BC0" w:rsidRPr="00E32BC0" w:rsidRDefault="00E32BC0" w:rsidP="00F1361A">
      <w:pPr>
        <w:pStyle w:val="ListParagraph"/>
        <w:numPr>
          <w:ilvl w:val="0"/>
          <w:numId w:val="7"/>
        </w:numPr>
        <w:rPr>
          <w:b/>
        </w:rPr>
      </w:pPr>
      <w:r>
        <w:t>Americans since Jefferson’s acquisition of the Louisiana Purchase had long rationalized their western expansion across the continent as a “natural” development and “manifest destiny.”</w:t>
      </w:r>
    </w:p>
    <w:p w:rsidR="0033655B" w:rsidRPr="0033655B" w:rsidRDefault="00C073D1" w:rsidP="0033655B">
      <w:pPr>
        <w:pStyle w:val="ListParagraph"/>
        <w:numPr>
          <w:ilvl w:val="0"/>
          <w:numId w:val="7"/>
        </w:numPr>
        <w:rPr>
          <w:b/>
        </w:rPr>
      </w:pPr>
      <w:r>
        <w:t>A combination of crises thrust the nation  into the world community of empire</w:t>
      </w:r>
      <w:r w:rsidR="007C58BB">
        <w:t>s:</w:t>
      </w:r>
      <w:r>
        <w:t xml:space="preserve"> the panic of 1893, the official end of America’s frontier in the 1890 census, </w:t>
      </w:r>
      <w:r w:rsidR="0033655B">
        <w:t xml:space="preserve">and </w:t>
      </w:r>
      <w:r>
        <w:t xml:space="preserve">a naval </w:t>
      </w:r>
      <w:r w:rsidR="0033655B">
        <w:t>arms race.</w:t>
      </w:r>
    </w:p>
    <w:p w:rsidR="00F1361A" w:rsidRDefault="00F1361A" w:rsidP="00F1361A">
      <w:pPr>
        <w:rPr>
          <w:b/>
          <w:lang w:bidi="en-US"/>
        </w:rPr>
      </w:pPr>
      <w:r w:rsidRPr="006B20C2">
        <w:rPr>
          <w:b/>
          <w:lang w:bidi="en-US"/>
        </w:rPr>
        <w:t>T</w:t>
      </w:r>
      <w:r>
        <w:rPr>
          <w:b/>
          <w:lang w:bidi="en-US"/>
        </w:rPr>
        <w:t>he</w:t>
      </w:r>
      <w:r w:rsidRPr="006B20C2">
        <w:rPr>
          <w:b/>
          <w:lang w:bidi="en-US"/>
        </w:rPr>
        <w:t xml:space="preserve"> U.S. </w:t>
      </w:r>
      <w:r>
        <w:rPr>
          <w:b/>
          <w:lang w:bidi="en-US"/>
        </w:rPr>
        <w:t>Flexes Its Muscles</w:t>
      </w:r>
    </w:p>
    <w:p w:rsidR="0033655B" w:rsidRPr="00005442" w:rsidRDefault="00005442" w:rsidP="00F1361A">
      <w:pPr>
        <w:rPr>
          <w:lang w:bidi="en-US"/>
        </w:rPr>
      </w:pPr>
      <w:r w:rsidRPr="00005442">
        <w:rPr>
          <w:lang w:bidi="en-US"/>
        </w:rPr>
        <w:t>Without an overarching, long-range plan for a political empire, American policymakers first defined the nation’s strategic interests in the Pacific and in Asia</w:t>
      </w:r>
      <w:r w:rsidR="007C58BB">
        <w:rPr>
          <w:lang w:bidi="en-US"/>
        </w:rPr>
        <w:t>. Soon,</w:t>
      </w:r>
      <w:r w:rsidRPr="00005442">
        <w:rPr>
          <w:lang w:bidi="en-US"/>
        </w:rPr>
        <w:t xml:space="preserve"> U.S. intervention in the Cuban war for independence resulted in control of Cuba, Puerto Rico, Guam, and the Philippines.</w:t>
      </w:r>
    </w:p>
    <w:p w:rsidR="00F1361A" w:rsidRPr="00C03132" w:rsidRDefault="00C03132" w:rsidP="00F1361A">
      <w:pPr>
        <w:pStyle w:val="ListParagraph"/>
        <w:numPr>
          <w:ilvl w:val="0"/>
          <w:numId w:val="7"/>
        </w:numPr>
        <w:rPr>
          <w:lang w:bidi="en-US"/>
        </w:rPr>
      </w:pPr>
      <w:r w:rsidRPr="00C03132">
        <w:rPr>
          <w:lang w:bidi="en-US"/>
        </w:rPr>
        <w:t>Beginning in the 1880s, the United States began to assert its power over Latin America through reciprocal tariff agreements, which were followed by military interventions.</w:t>
      </w:r>
    </w:p>
    <w:p w:rsidR="00C03132" w:rsidRPr="00D55815" w:rsidRDefault="00C03132" w:rsidP="00F1361A">
      <w:pPr>
        <w:pStyle w:val="ListParagraph"/>
        <w:numPr>
          <w:ilvl w:val="0"/>
          <w:numId w:val="7"/>
        </w:numPr>
        <w:rPr>
          <w:lang w:bidi="en-US"/>
        </w:rPr>
      </w:pPr>
      <w:r w:rsidRPr="00D55815">
        <w:rPr>
          <w:lang w:bidi="en-US"/>
        </w:rPr>
        <w:t xml:space="preserve">Changes in the U.S. tariff on Hawaiian sugar exports prompted American growers there </w:t>
      </w:r>
      <w:r w:rsidR="007C58BB">
        <w:rPr>
          <w:lang w:bidi="en-US"/>
        </w:rPr>
        <w:t>to push for the kingdom’s annexation. They</w:t>
      </w:r>
      <w:r w:rsidRPr="00D55815">
        <w:rPr>
          <w:lang w:bidi="en-US"/>
        </w:rPr>
        <w:t xml:space="preserve"> overthrew the resistant native queen. Rejected by President Cleveland, </w:t>
      </w:r>
      <w:r w:rsidR="00D55815" w:rsidRPr="00D55815">
        <w:rPr>
          <w:lang w:bidi="en-US"/>
        </w:rPr>
        <w:t xml:space="preserve">the coup leaders established </w:t>
      </w:r>
      <w:r w:rsidR="00D55815">
        <w:rPr>
          <w:lang w:bidi="en-US"/>
        </w:rPr>
        <w:t xml:space="preserve">- temporarily </w:t>
      </w:r>
      <w:r w:rsidR="007C58BB">
        <w:rPr>
          <w:lang w:bidi="en-US"/>
        </w:rPr>
        <w:t>–</w:t>
      </w:r>
      <w:r w:rsidR="00D55815">
        <w:rPr>
          <w:lang w:bidi="en-US"/>
        </w:rPr>
        <w:t xml:space="preserve"> </w:t>
      </w:r>
      <w:r w:rsidR="007C58BB">
        <w:rPr>
          <w:lang w:bidi="en-US"/>
        </w:rPr>
        <w:t xml:space="preserve">the </w:t>
      </w:r>
      <w:r w:rsidR="00D55815" w:rsidRPr="00D55815">
        <w:rPr>
          <w:lang w:bidi="en-US"/>
        </w:rPr>
        <w:t>Republic of Hawaii.</w:t>
      </w:r>
    </w:p>
    <w:p w:rsidR="00D55815" w:rsidRPr="00D55815" w:rsidRDefault="00D55815" w:rsidP="00F1361A">
      <w:pPr>
        <w:pStyle w:val="ListParagraph"/>
        <w:numPr>
          <w:ilvl w:val="0"/>
          <w:numId w:val="7"/>
        </w:numPr>
        <w:rPr>
          <w:lang w:bidi="en-US"/>
        </w:rPr>
      </w:pPr>
      <w:r w:rsidRPr="00D55815">
        <w:rPr>
          <w:lang w:bidi="en-US"/>
        </w:rPr>
        <w:t>Sugar also dominated the Cuban ec</w:t>
      </w:r>
      <w:r>
        <w:rPr>
          <w:lang w:bidi="en-US"/>
        </w:rPr>
        <w:t>onomy, which suffered in the</w:t>
      </w:r>
      <w:r w:rsidRPr="00D55815">
        <w:rPr>
          <w:lang w:bidi="en-US"/>
        </w:rPr>
        <w:t xml:space="preserve"> 1890s. Uprisings there turned into a war for independence against Spain. The explosion of a U.S. vessel assigned for the protection of U.S. citizens and property in the port of Havana pushed the nation into war alongside Cuban nationalists against the Spanish.</w:t>
      </w:r>
    </w:p>
    <w:p w:rsidR="00C03132" w:rsidRPr="00D55815" w:rsidRDefault="00D55815" w:rsidP="00F1361A">
      <w:pPr>
        <w:pStyle w:val="ListParagraph"/>
        <w:numPr>
          <w:ilvl w:val="0"/>
          <w:numId w:val="7"/>
        </w:numPr>
        <w:rPr>
          <w:lang w:bidi="en-US"/>
        </w:rPr>
      </w:pPr>
      <w:r w:rsidRPr="00D55815">
        <w:rPr>
          <w:lang w:bidi="en-US"/>
        </w:rPr>
        <w:t>Enthusiastic for war, Americans volunteered, fought briefly, and won quick victories in Cuba and in the Pacific in Manila Bay. This put the United States in control of  Guam, Puerto Rico, Cuba, and the Philippines.</w:t>
      </w:r>
    </w:p>
    <w:p w:rsidR="00D55815" w:rsidRPr="00D55815" w:rsidRDefault="00D55815" w:rsidP="00F1361A">
      <w:pPr>
        <w:pStyle w:val="ListParagraph"/>
        <w:numPr>
          <w:ilvl w:val="0"/>
          <w:numId w:val="7"/>
        </w:numPr>
        <w:rPr>
          <w:lang w:bidi="en-US"/>
        </w:rPr>
      </w:pPr>
      <w:r w:rsidRPr="00D55815">
        <w:rPr>
          <w:lang w:bidi="en-US"/>
        </w:rPr>
        <w:t>Despite celebrations of the Spanish American conflict as a splendid little war, memories of the charge up Kettle Hill were marred by denying credit to the valor of A</w:t>
      </w:r>
      <w:r w:rsidR="007C58BB">
        <w:rPr>
          <w:lang w:bidi="en-US"/>
        </w:rPr>
        <w:t xml:space="preserve">frican American volunteers. The </w:t>
      </w:r>
      <w:r w:rsidRPr="00D55815">
        <w:rPr>
          <w:lang w:bidi="en-US"/>
        </w:rPr>
        <w:t>disproportionately larger number of deaths resulting from food poisoning and disease rather than combat illustrated the inefficiency of the American military.</w:t>
      </w:r>
    </w:p>
    <w:p w:rsidR="00F1361A" w:rsidRPr="007C58BB" w:rsidRDefault="00F1361A" w:rsidP="00F1361A">
      <w:r>
        <w:rPr>
          <w:b/>
        </w:rPr>
        <w:t>The Complications of Empire</w:t>
      </w:r>
    </w:p>
    <w:p w:rsidR="00D55815" w:rsidRPr="00D55815" w:rsidRDefault="00D55815" w:rsidP="00F1361A">
      <w:r>
        <w:t>Although Americans celebrated the Spanish-American war as an opportunity for a Nort</w:t>
      </w:r>
      <w:r w:rsidR="00B33275">
        <w:t xml:space="preserve">h-South reconciliation, the question of whether to annex the Philippines </w:t>
      </w:r>
      <w:r>
        <w:t>raised new issues about the nation’s futur</w:t>
      </w:r>
      <w:r w:rsidR="00B33275">
        <w:t>e as a democracy -</w:t>
      </w:r>
      <w:r>
        <w:t xml:space="preserve"> or </w:t>
      </w:r>
      <w:r w:rsidR="00B33275">
        <w:t xml:space="preserve">as </w:t>
      </w:r>
      <w:r>
        <w:t xml:space="preserve">an empire. </w:t>
      </w:r>
    </w:p>
    <w:p w:rsidR="00F1361A" w:rsidRPr="00B33275" w:rsidRDefault="00461861" w:rsidP="00F1361A">
      <w:pPr>
        <w:pStyle w:val="ListParagraph"/>
        <w:numPr>
          <w:ilvl w:val="0"/>
          <w:numId w:val="7"/>
        </w:numPr>
        <w:rPr>
          <w:i/>
        </w:rPr>
      </w:pPr>
      <w:r>
        <w:t>The</w:t>
      </w:r>
      <w:r w:rsidR="00B33275">
        <w:t xml:space="preserve"> United States</w:t>
      </w:r>
      <w:r>
        <w:t xml:space="preserve"> did not</w:t>
      </w:r>
      <w:r w:rsidR="00B33275">
        <w:t xml:space="preserve"> permit Cubans full independence, and instead hinged the island to American foreign affairs and tutelage with the Platt Amendment.</w:t>
      </w:r>
    </w:p>
    <w:p w:rsidR="00B33275" w:rsidRPr="00B33275" w:rsidRDefault="00B33275" w:rsidP="00F1361A">
      <w:pPr>
        <w:pStyle w:val="ListParagraph"/>
        <w:numPr>
          <w:ilvl w:val="0"/>
          <w:numId w:val="7"/>
        </w:numPr>
        <w:rPr>
          <w:i/>
        </w:rPr>
      </w:pPr>
      <w:r>
        <w:t xml:space="preserve">In the so-called Insular Cases, the United Supreme Court ruled that the Constitution did not follow the flag and that “unincorporated territories” were American possessions that did not bestow citizenship on </w:t>
      </w:r>
      <w:r w:rsidR="00461861">
        <w:t>their</w:t>
      </w:r>
      <w:r>
        <w:t xml:space="preserve"> residents.</w:t>
      </w:r>
    </w:p>
    <w:p w:rsidR="00B33275" w:rsidRPr="00B33275" w:rsidRDefault="00B33275" w:rsidP="00B33275">
      <w:pPr>
        <w:pStyle w:val="ListParagraph"/>
        <w:numPr>
          <w:ilvl w:val="0"/>
          <w:numId w:val="7"/>
        </w:numPr>
        <w:rPr>
          <w:i/>
        </w:rPr>
      </w:pPr>
      <w:r>
        <w:t>In the Treaty of Paris, President William McKinley decided to annex the Philippines for “benevolent assimilation,” although his reasons were more solidly grounded in economic interests and political considerations.</w:t>
      </w:r>
    </w:p>
    <w:p w:rsidR="00B33275" w:rsidRPr="00442DFC" w:rsidRDefault="00442DFC" w:rsidP="00B33275">
      <w:pPr>
        <w:pStyle w:val="ListParagraph"/>
        <w:numPr>
          <w:ilvl w:val="0"/>
          <w:numId w:val="7"/>
        </w:numPr>
        <w:rPr>
          <w:i/>
        </w:rPr>
      </w:pPr>
      <w:r>
        <w:t xml:space="preserve">Americans argued passionately about the question of Empire, with anti-imperialists warning against the end of constitutional rule and democracy, but also feeling </w:t>
      </w:r>
      <w:r w:rsidR="00461861">
        <w:t>hostile to t</w:t>
      </w:r>
      <w:r>
        <w:t>he inclusion of yet another nonwhite population. Imperialists pointed to the long tradition of American expansionism and manifest destiny and won the debate with the senate’s ratification of the peace treaty in 1899.</w:t>
      </w:r>
    </w:p>
    <w:p w:rsidR="00442DFC" w:rsidRPr="00442DFC" w:rsidRDefault="00442DFC" w:rsidP="00442DFC">
      <w:pPr>
        <w:pStyle w:val="ListParagraph"/>
        <w:numPr>
          <w:ilvl w:val="0"/>
          <w:numId w:val="7"/>
        </w:numPr>
        <w:rPr>
          <w:i/>
        </w:rPr>
      </w:pPr>
      <w:r>
        <w:t>Filipinos resisted American occupation and the American Philippine war turned into a guerrilla campaign on one side</w:t>
      </w:r>
      <w:r w:rsidR="00461861">
        <w:t>,</w:t>
      </w:r>
      <w:r>
        <w:t xml:space="preserve"> and an ugly war of repression marked by deeply rooted racism and racial violence on the other. </w:t>
      </w:r>
    </w:p>
    <w:p w:rsidR="00442DFC" w:rsidRPr="00442DFC" w:rsidRDefault="00442DFC" w:rsidP="00442DFC">
      <w:pPr>
        <w:pStyle w:val="ListParagraph"/>
        <w:numPr>
          <w:ilvl w:val="0"/>
          <w:numId w:val="7"/>
        </w:numPr>
        <w:rPr>
          <w:i/>
        </w:rPr>
      </w:pPr>
      <w:r>
        <w:t xml:space="preserve">Following the war that killed over 250,000 Filipinos, the first US governor of the Philippines, William Howard Taft, began the work of winning the hearts and minds of the native population with public works programs </w:t>
      </w:r>
      <w:r w:rsidR="00461861">
        <w:t>and</w:t>
      </w:r>
      <w:r>
        <w:t xml:space="preserve"> the inclusion of Filipinos in the government.</w:t>
      </w:r>
    </w:p>
    <w:p w:rsidR="00442DFC" w:rsidRPr="00442DFC" w:rsidRDefault="00442DFC" w:rsidP="00442DFC">
      <w:pPr>
        <w:pStyle w:val="ListParagraph"/>
        <w:numPr>
          <w:ilvl w:val="0"/>
          <w:numId w:val="7"/>
        </w:numPr>
        <w:rPr>
          <w:i/>
        </w:rPr>
      </w:pPr>
      <w:r>
        <w:t>Meanwhile in China, the United States pushed European rivals to open their "spheres of interest" to free trade in an "open door" agreement.</w:t>
      </w:r>
    </w:p>
    <w:p w:rsidR="00442DFC" w:rsidRPr="00442DFC" w:rsidRDefault="00442DFC" w:rsidP="00442DFC">
      <w:pPr>
        <w:pStyle w:val="ListParagraph"/>
        <w:numPr>
          <w:ilvl w:val="0"/>
          <w:numId w:val="7"/>
        </w:numPr>
        <w:rPr>
          <w:i/>
        </w:rPr>
      </w:pPr>
      <w:r>
        <w:t>At the same time, religiously driven Chinese nationalists rose up against the foreign presence in the so-called Boxer Rebellion</w:t>
      </w:r>
      <w:r w:rsidR="00461861">
        <w:t>.</w:t>
      </w:r>
      <w:r>
        <w:t xml:space="preserve"> European powers and the United States used </w:t>
      </w:r>
      <w:r w:rsidR="00461861">
        <w:t xml:space="preserve">the Boxer Rebellion </w:t>
      </w:r>
      <w:r>
        <w:t>as an excuse to send in troops and crush the uprising.</w:t>
      </w:r>
    </w:p>
    <w:p w:rsidR="00F1361A" w:rsidRPr="005D253B" w:rsidRDefault="00F1361A" w:rsidP="005D253B">
      <w:r w:rsidRPr="00137896">
        <w:rPr>
          <w:i/>
        </w:rPr>
        <w:t>Global Passages:</w:t>
      </w:r>
      <w:r w:rsidRPr="00461861">
        <w:rPr>
          <w:i/>
        </w:rPr>
        <w:t xml:space="preserve"> African Americans and International Affairs, 1898-1912</w:t>
      </w:r>
      <w:r w:rsidR="00442DFC" w:rsidRPr="00461861">
        <w:rPr>
          <w:i/>
        </w:rPr>
        <w:t xml:space="preserve"> </w:t>
      </w:r>
      <w:r w:rsidR="00461861">
        <w:t>O</w:t>
      </w:r>
      <w:r w:rsidR="00442DFC" w:rsidRPr="005D253B">
        <w:t>n the one hand, African-Americans sympathize</w:t>
      </w:r>
      <w:r w:rsidR="00461861">
        <w:t>d</w:t>
      </w:r>
      <w:r w:rsidR="005D253B" w:rsidRPr="005D253B">
        <w:t xml:space="preserve"> with people of color around the world that also suffered at the hands of white supremacy. Many supported the US </w:t>
      </w:r>
      <w:r w:rsidR="00461861">
        <w:t>efforts</w:t>
      </w:r>
      <w:r w:rsidR="005D253B" w:rsidRPr="005D253B">
        <w:t xml:space="preserve"> for Cuban independence, hoping to find a refuge from American bigotry in the Caribbean island themselves. Thousands of black men volunteered for service in the Spanish-</w:t>
      </w:r>
      <w:r w:rsidR="00461861">
        <w:t xml:space="preserve">American war, despite </w:t>
      </w:r>
      <w:r w:rsidR="005D253B" w:rsidRPr="005D253B">
        <w:t>open racism against black recruits across the nation, and in the White House. Th</w:t>
      </w:r>
      <w:r w:rsidR="00461861">
        <w:t>e war against Filipinos troubled</w:t>
      </w:r>
      <w:r w:rsidR="005D253B" w:rsidRPr="005D253B">
        <w:t xml:space="preserve"> many African American soldiers deeply and further underlined W.E.B DuBois’ arguments that the color line in the United States was part of a much larger global inequality. </w:t>
      </w:r>
    </w:p>
    <w:p w:rsidR="00F1361A" w:rsidRDefault="00F1361A" w:rsidP="00F1361A">
      <w:pPr>
        <w:rPr>
          <w:b/>
          <w:lang w:bidi="en-US"/>
        </w:rPr>
      </w:pPr>
      <w:r>
        <w:rPr>
          <w:b/>
          <w:lang w:bidi="en-US"/>
        </w:rPr>
        <w:t>The</w:t>
      </w:r>
      <w:r w:rsidRPr="006B20C2">
        <w:rPr>
          <w:b/>
          <w:lang w:bidi="en-US"/>
        </w:rPr>
        <w:t xml:space="preserve"> U.S. </w:t>
      </w:r>
      <w:r>
        <w:rPr>
          <w:b/>
          <w:lang w:bidi="en-US"/>
        </w:rPr>
        <w:t>on the World Stage: Roosevelt and Taft</w:t>
      </w:r>
    </w:p>
    <w:p w:rsidR="00F1361A" w:rsidRPr="00F1044F" w:rsidRDefault="005D253B" w:rsidP="00F1361A">
      <w:pPr>
        <w:rPr>
          <w:lang w:bidi="en-US"/>
        </w:rPr>
      </w:pPr>
      <w:r w:rsidRPr="005D253B">
        <w:rPr>
          <w:lang w:bidi="en-US"/>
        </w:rPr>
        <w:t>T</w:t>
      </w:r>
      <w:r>
        <w:rPr>
          <w:lang w:bidi="en-US"/>
        </w:rPr>
        <w:t>he age of e</w:t>
      </w:r>
      <w:r w:rsidRPr="005D253B">
        <w:rPr>
          <w:lang w:bidi="en-US"/>
        </w:rPr>
        <w:t>mpire for the United States provided presidents Theodore Roosevelt and William Howard Taft with the opportunity to significantly expand the power of the executive branch</w:t>
      </w:r>
      <w:r>
        <w:rPr>
          <w:lang w:bidi="en-US"/>
        </w:rPr>
        <w:t xml:space="preserve"> and define the modern presidency around the role of the commander-in-chief. The United States established itself as the "policeman" of Latin America, straining relations with its southern neighbors, but also setting the stage for the country’s bigger role in world affairs in the 20th century.</w:t>
      </w:r>
    </w:p>
    <w:p w:rsidR="005D253B" w:rsidRPr="00F1044F" w:rsidRDefault="005D253B" w:rsidP="00F1361A">
      <w:pPr>
        <w:pStyle w:val="ListParagraph"/>
        <w:numPr>
          <w:ilvl w:val="0"/>
          <w:numId w:val="7"/>
        </w:numPr>
      </w:pPr>
      <w:r w:rsidRPr="00F1044F">
        <w:t>The old proverb "speak softly and carry a big stick" encapsulated the foreign policy of Theodore Roosevelt</w:t>
      </w:r>
      <w:r w:rsidR="00461861">
        <w:t>,</w:t>
      </w:r>
      <w:r w:rsidRPr="00F1044F">
        <w:t xml:space="preserve"> who supported Panamanian independence from Colombia after that nation had rejected a proposal for the Isthmian canal</w:t>
      </w:r>
      <w:r w:rsidR="00461861">
        <w:t>. Roosevelt</w:t>
      </w:r>
      <w:r w:rsidRPr="00F1044F">
        <w:t xml:space="preserve"> then signed a purchase agreement for 10 mile canal zone and Panama with the French owner of the previous canal company.</w:t>
      </w:r>
    </w:p>
    <w:p w:rsidR="005D253B" w:rsidRPr="00F1044F" w:rsidRDefault="005D253B" w:rsidP="00F1361A">
      <w:pPr>
        <w:pStyle w:val="ListParagraph"/>
        <w:numPr>
          <w:ilvl w:val="0"/>
          <w:numId w:val="7"/>
        </w:numPr>
      </w:pPr>
      <w:r w:rsidRPr="00F1044F">
        <w:t>The largest construction project in history, the canal strained US relations with Latin America and expanded American trade from the Atlantic to the Pacific.</w:t>
      </w:r>
    </w:p>
    <w:p w:rsidR="00F1361A" w:rsidRDefault="00F1044F" w:rsidP="00F1361A">
      <w:pPr>
        <w:pStyle w:val="ListParagraph"/>
        <w:numPr>
          <w:ilvl w:val="0"/>
          <w:numId w:val="7"/>
        </w:numPr>
      </w:pPr>
      <w:r w:rsidRPr="00F1044F">
        <w:t>Roosevelt formalized the United States</w:t>
      </w:r>
      <w:r w:rsidR="00461861">
        <w:t>’</w:t>
      </w:r>
      <w:r w:rsidRPr="00F1044F">
        <w:t xml:space="preserve"> position as an international police power in the Roosevelt corollary and demonstrated the nation’s role as a world power in </w:t>
      </w:r>
      <w:r w:rsidR="00461861">
        <w:t>negotiating peace in the Russo-</w:t>
      </w:r>
      <w:r w:rsidRPr="00F1044F">
        <w:t>Japanese war.</w:t>
      </w:r>
    </w:p>
    <w:p w:rsidR="00F1044F" w:rsidRDefault="00F1044F" w:rsidP="00F1361A">
      <w:pPr>
        <w:pStyle w:val="ListParagraph"/>
        <w:numPr>
          <w:ilvl w:val="0"/>
          <w:numId w:val="7"/>
        </w:numPr>
      </w:pPr>
      <w:r>
        <w:t xml:space="preserve">On the West Coast, president Roosevelt mitigated the international fallout of Californians’ anti-Japanese hysteria with a "gentlemen's agreement" on Japanese immigration and the dispatch of the "Great White Fleet" on </w:t>
      </w:r>
      <w:r w:rsidR="00461861">
        <w:t>a</w:t>
      </w:r>
      <w:r>
        <w:t xml:space="preserve"> world tour of American military power.</w:t>
      </w:r>
    </w:p>
    <w:p w:rsidR="00F1044F" w:rsidRDefault="00F1044F" w:rsidP="00F1044F">
      <w:pPr>
        <w:pStyle w:val="ListParagraph"/>
        <w:numPr>
          <w:ilvl w:val="0"/>
          <w:numId w:val="7"/>
        </w:numPr>
      </w:pPr>
      <w:r>
        <w:t>Instead of using military force, in contrast, president Taft relied more heavily on using the nation's growing capital for foreign investments to enrich the nation.</w:t>
      </w:r>
    </w:p>
    <w:p w:rsidR="00F1044F" w:rsidRDefault="00F1044F" w:rsidP="00F1044F">
      <w:pPr>
        <w:pStyle w:val="ListParagraph"/>
        <w:numPr>
          <w:ilvl w:val="0"/>
          <w:numId w:val="7"/>
        </w:numPr>
      </w:pPr>
      <w:r>
        <w:t>This type of "dollar diplomacy" proved successful in Latin American countries like Honduras and Costa Rica. In other nations, such as Nicaragua or Mexico, president Taft resorted to military interventions.</w:t>
      </w:r>
    </w:p>
    <w:p w:rsidR="00F1044F" w:rsidRPr="00F1044F" w:rsidRDefault="00F1044F" w:rsidP="00F1361A">
      <w:pPr>
        <w:pStyle w:val="ListParagraph"/>
        <w:numPr>
          <w:ilvl w:val="0"/>
          <w:numId w:val="7"/>
        </w:numPr>
      </w:pPr>
      <w:r>
        <w:t xml:space="preserve">Taft's appointment of Philander C Knox as Secretary of State resulted in </w:t>
      </w:r>
      <w:r w:rsidR="00461861">
        <w:t xml:space="preserve">a </w:t>
      </w:r>
      <w:r>
        <w:t>se</w:t>
      </w:r>
      <w:r w:rsidR="00461861">
        <w:t>rie</w:t>
      </w:r>
      <w:r>
        <w:t>s of diplomatic blunders.</w:t>
      </w:r>
    </w:p>
    <w:p w:rsidR="00602117" w:rsidRDefault="00602117"/>
    <w:p w:rsidR="007E5228" w:rsidRDefault="007E5228">
      <w:pPr>
        <w:rPr>
          <w:b/>
        </w:rPr>
      </w:pPr>
      <w:r w:rsidRPr="007E5228">
        <w:rPr>
          <w:b/>
        </w:rPr>
        <w:t>Who? What?</w:t>
      </w:r>
    </w:p>
    <w:p w:rsidR="004707EC" w:rsidRDefault="004707EC">
      <w:pPr>
        <w:rPr>
          <w:b/>
        </w:rPr>
      </w:pPr>
    </w:p>
    <w:p w:rsidR="00F1361A" w:rsidRDefault="00F1361A" w:rsidP="00461861">
      <w:pPr>
        <w:rPr>
          <w:lang w:bidi="en-US"/>
        </w:rPr>
      </w:pPr>
      <w:r>
        <w:rPr>
          <w:lang w:bidi="en-US"/>
        </w:rPr>
        <w:t>Addams, Jane</w:t>
      </w:r>
    </w:p>
    <w:p w:rsidR="00F1361A" w:rsidRDefault="00F1361A" w:rsidP="00461861">
      <w:pPr>
        <w:rPr>
          <w:lang w:bidi="en-US"/>
        </w:rPr>
      </w:pPr>
      <w:r>
        <w:rPr>
          <w:lang w:bidi="en-US"/>
        </w:rPr>
        <w:t>Aguinaldo, Emilio</w:t>
      </w:r>
    </w:p>
    <w:p w:rsidR="00F1361A" w:rsidRDefault="00F1361A" w:rsidP="00461861">
      <w:pPr>
        <w:rPr>
          <w:lang w:bidi="en-US"/>
        </w:rPr>
      </w:pPr>
      <w:r>
        <w:rPr>
          <w:lang w:bidi="en-US"/>
        </w:rPr>
        <w:t>Anti-Imperial League</w:t>
      </w:r>
    </w:p>
    <w:p w:rsidR="00F1361A" w:rsidRDefault="00F1361A" w:rsidP="00461861">
      <w:r>
        <w:t>Barton, Clara</w:t>
      </w:r>
    </w:p>
    <w:p w:rsidR="00F1361A" w:rsidRDefault="00F1361A" w:rsidP="00461861">
      <w:pPr>
        <w:rPr>
          <w:lang w:bidi="en-US"/>
        </w:rPr>
      </w:pPr>
      <w:r>
        <w:rPr>
          <w:lang w:bidi="en-US"/>
        </w:rPr>
        <w:t>Beveridge, Albert</w:t>
      </w:r>
    </w:p>
    <w:p w:rsidR="00F1361A" w:rsidRDefault="00F1361A" w:rsidP="00461861">
      <w:pPr>
        <w:rPr>
          <w:lang w:bidi="en-US"/>
        </w:rPr>
      </w:pPr>
      <w:r>
        <w:rPr>
          <w:lang w:bidi="en-US"/>
        </w:rPr>
        <w:t>Blaine, James G.</w:t>
      </w:r>
    </w:p>
    <w:p w:rsidR="00F1361A" w:rsidRDefault="00F1361A" w:rsidP="00461861">
      <w:pPr>
        <w:rPr>
          <w:lang w:bidi="en-US"/>
        </w:rPr>
      </w:pPr>
      <w:r>
        <w:rPr>
          <w:lang w:bidi="en-US"/>
        </w:rPr>
        <w:t>Bryan, William Jennings</w:t>
      </w:r>
    </w:p>
    <w:p w:rsidR="00F1361A" w:rsidRDefault="00F1361A" w:rsidP="00461861">
      <w:pPr>
        <w:rPr>
          <w:lang w:bidi="en-US"/>
        </w:rPr>
      </w:pPr>
      <w:r>
        <w:rPr>
          <w:lang w:bidi="en-US"/>
        </w:rPr>
        <w:t>Carnegie, Andrew</w:t>
      </w:r>
    </w:p>
    <w:p w:rsidR="00F1361A" w:rsidRDefault="00F1361A" w:rsidP="00461861">
      <w:pPr>
        <w:rPr>
          <w:lang w:bidi="en-US"/>
        </w:rPr>
      </w:pPr>
      <w:r>
        <w:rPr>
          <w:lang w:bidi="en-US"/>
        </w:rPr>
        <w:t xml:space="preserve">Cixi, Empress Dowager </w:t>
      </w:r>
    </w:p>
    <w:p w:rsidR="00F1361A" w:rsidRDefault="00F1361A" w:rsidP="00461861">
      <w:pPr>
        <w:rPr>
          <w:color w:val="0000FF"/>
        </w:rPr>
      </w:pPr>
      <w:r>
        <w:rPr>
          <w:lang w:bidi="en-US"/>
        </w:rPr>
        <w:t>Cleveland, Grover</w:t>
      </w:r>
    </w:p>
    <w:p w:rsidR="00F1361A" w:rsidRDefault="00F1361A" w:rsidP="00461861">
      <w:r>
        <w:t>Dewey, George</w:t>
      </w:r>
    </w:p>
    <w:p w:rsidR="00F1361A" w:rsidRDefault="00F1361A" w:rsidP="00461861">
      <w:pPr>
        <w:rPr>
          <w:lang w:bidi="en-US"/>
        </w:rPr>
      </w:pPr>
      <w:r>
        <w:rPr>
          <w:lang w:bidi="en-US"/>
        </w:rPr>
        <w:t>Du Bois, W.E.B.</w:t>
      </w:r>
    </w:p>
    <w:p w:rsidR="00F1361A" w:rsidRDefault="00F1361A" w:rsidP="00461861">
      <w:pPr>
        <w:rPr>
          <w:lang w:bidi="en-US"/>
        </w:rPr>
      </w:pPr>
      <w:r>
        <w:rPr>
          <w:lang w:bidi="en-US"/>
        </w:rPr>
        <w:t>Dole, Sanford B.</w:t>
      </w:r>
    </w:p>
    <w:p w:rsidR="00F1361A" w:rsidRDefault="00F1361A" w:rsidP="00461861">
      <w:pPr>
        <w:rPr>
          <w:lang w:bidi="en-US"/>
        </w:rPr>
      </w:pPr>
      <w:r>
        <w:rPr>
          <w:lang w:bidi="en-US"/>
        </w:rPr>
        <w:t>Du Puy de Lôme, Enrique</w:t>
      </w:r>
    </w:p>
    <w:p w:rsidR="00F1361A" w:rsidRDefault="00F1361A" w:rsidP="00461861">
      <w:pPr>
        <w:rPr>
          <w:lang w:bidi="en-US"/>
        </w:rPr>
      </w:pPr>
      <w:r>
        <w:rPr>
          <w:lang w:bidi="en-US"/>
        </w:rPr>
        <w:t>Garfield, James</w:t>
      </w:r>
    </w:p>
    <w:p w:rsidR="00F1361A" w:rsidRDefault="00F1361A" w:rsidP="00461861">
      <w:pPr>
        <w:rPr>
          <w:lang w:bidi="en-US"/>
        </w:rPr>
      </w:pPr>
      <w:r>
        <w:rPr>
          <w:lang w:bidi="en-US"/>
        </w:rPr>
        <w:t>gentlemen’s agreement</w:t>
      </w:r>
    </w:p>
    <w:p w:rsidR="00F1361A" w:rsidRDefault="00F1361A" w:rsidP="00461861">
      <w:pPr>
        <w:rPr>
          <w:lang w:bidi="en-US"/>
        </w:rPr>
      </w:pPr>
      <w:r>
        <w:rPr>
          <w:lang w:bidi="en-US"/>
        </w:rPr>
        <w:t>Gompers, Samuel</w:t>
      </w:r>
    </w:p>
    <w:p w:rsidR="00F1361A" w:rsidRDefault="00F1361A" w:rsidP="00461861">
      <w:pPr>
        <w:rPr>
          <w:lang w:bidi="en-US"/>
        </w:rPr>
      </w:pPr>
      <w:r>
        <w:rPr>
          <w:lang w:bidi="en-US"/>
        </w:rPr>
        <w:t>Harrison, Benjamin</w:t>
      </w:r>
    </w:p>
    <w:p w:rsidR="00F1361A" w:rsidRDefault="00F1361A" w:rsidP="00461861">
      <w:r>
        <w:t>Hay, John</w:t>
      </w:r>
    </w:p>
    <w:p w:rsidR="00F1361A" w:rsidRDefault="00F1361A" w:rsidP="00461861">
      <w:pPr>
        <w:rPr>
          <w:lang w:bidi="en-US"/>
        </w:rPr>
      </w:pPr>
      <w:r>
        <w:rPr>
          <w:lang w:bidi="en-US"/>
        </w:rPr>
        <w:t>Hearst, William Randolph</w:t>
      </w:r>
    </w:p>
    <w:p w:rsidR="00F1361A" w:rsidRDefault="00F1361A" w:rsidP="00461861">
      <w:pPr>
        <w:rPr>
          <w:lang w:bidi="en-US"/>
        </w:rPr>
      </w:pPr>
      <w:r>
        <w:rPr>
          <w:lang w:bidi="en-US"/>
        </w:rPr>
        <w:t>Hoar, George Frisbie</w:t>
      </w:r>
    </w:p>
    <w:p w:rsidR="00F1361A" w:rsidRDefault="00F1361A" w:rsidP="00461861">
      <w:pPr>
        <w:rPr>
          <w:lang w:bidi="en-US"/>
        </w:rPr>
      </w:pPr>
      <w:r>
        <w:rPr>
          <w:lang w:bidi="en-US"/>
        </w:rPr>
        <w:t>Insular Cases</w:t>
      </w:r>
    </w:p>
    <w:p w:rsidR="00F1361A" w:rsidRDefault="00F1361A" w:rsidP="00461861">
      <w:r>
        <w:t>Kipling, Rudyard</w:t>
      </w:r>
    </w:p>
    <w:p w:rsidR="00F1361A" w:rsidRDefault="00F1361A" w:rsidP="00461861">
      <w:pPr>
        <w:rPr>
          <w:lang w:bidi="en-US"/>
        </w:rPr>
      </w:pPr>
      <w:r>
        <w:rPr>
          <w:lang w:bidi="en-US"/>
        </w:rPr>
        <w:t>Knox, Philander C.</w:t>
      </w:r>
    </w:p>
    <w:p w:rsidR="00F1361A" w:rsidRDefault="00F1361A" w:rsidP="00461861">
      <w:pPr>
        <w:rPr>
          <w:lang w:bidi="en-US"/>
        </w:rPr>
      </w:pPr>
      <w:r>
        <w:rPr>
          <w:lang w:bidi="en-US"/>
        </w:rPr>
        <w:t>Mahan, Alfred Thayer</w:t>
      </w:r>
    </w:p>
    <w:p w:rsidR="00F1361A" w:rsidRDefault="00F1361A" w:rsidP="00461861">
      <w:pPr>
        <w:rPr>
          <w:lang w:bidi="en-US"/>
        </w:rPr>
      </w:pPr>
      <w:r>
        <w:rPr>
          <w:lang w:bidi="en-US"/>
        </w:rPr>
        <w:t>McKinley Tariff</w:t>
      </w:r>
    </w:p>
    <w:p w:rsidR="00F1361A" w:rsidRDefault="00F1361A" w:rsidP="00461861">
      <w:pPr>
        <w:rPr>
          <w:lang w:bidi="en-US"/>
        </w:rPr>
      </w:pPr>
      <w:r>
        <w:rPr>
          <w:lang w:bidi="en-US"/>
        </w:rPr>
        <w:t>McKinley, William</w:t>
      </w:r>
    </w:p>
    <w:p w:rsidR="00F1361A" w:rsidRDefault="00F1361A" w:rsidP="00461861">
      <w:r>
        <w:t>Open Door Policy</w:t>
      </w:r>
    </w:p>
    <w:p w:rsidR="00F1361A" w:rsidRDefault="00F1361A" w:rsidP="00461861">
      <w:pPr>
        <w:rPr>
          <w:lang w:bidi="en-US"/>
        </w:rPr>
      </w:pPr>
      <w:r>
        <w:rPr>
          <w:lang w:bidi="en-US"/>
        </w:rPr>
        <w:t>Platt Amendment</w:t>
      </w:r>
    </w:p>
    <w:p w:rsidR="00F1361A" w:rsidRDefault="00F1361A" w:rsidP="00461861">
      <w:pPr>
        <w:rPr>
          <w:lang w:bidi="en-US"/>
        </w:rPr>
      </w:pPr>
      <w:r>
        <w:rPr>
          <w:lang w:bidi="en-US"/>
        </w:rPr>
        <w:t>Pulitzer, Joseph</w:t>
      </w:r>
    </w:p>
    <w:p w:rsidR="00F1361A" w:rsidRDefault="00F1361A" w:rsidP="00461861">
      <w:r>
        <w:t>Roosevelt, Theodore</w:t>
      </w:r>
    </w:p>
    <w:p w:rsidR="00F1361A" w:rsidRDefault="00F1361A" w:rsidP="00461861">
      <w:r>
        <w:t>Rough Riders</w:t>
      </w:r>
    </w:p>
    <w:p w:rsidR="00F1361A" w:rsidRDefault="00F1361A" w:rsidP="00461861">
      <w:pPr>
        <w:rPr>
          <w:lang w:bidi="en-US"/>
        </w:rPr>
      </w:pPr>
      <w:r>
        <w:rPr>
          <w:lang w:bidi="en-US"/>
        </w:rPr>
        <w:t>Smith, Jacob H.</w:t>
      </w:r>
    </w:p>
    <w:p w:rsidR="00F1361A" w:rsidRDefault="00F1361A" w:rsidP="00461861">
      <w:r>
        <w:t>Strong, Josiah</w:t>
      </w:r>
    </w:p>
    <w:p w:rsidR="00F1361A" w:rsidRDefault="00F1361A" w:rsidP="00461861">
      <w:pPr>
        <w:rPr>
          <w:lang w:bidi="en-US"/>
        </w:rPr>
      </w:pPr>
      <w:r>
        <w:rPr>
          <w:lang w:bidi="en-US"/>
        </w:rPr>
        <w:t>Taft, William Howard</w:t>
      </w:r>
    </w:p>
    <w:p w:rsidR="00F1361A" w:rsidRDefault="00F1361A" w:rsidP="00461861">
      <w:pPr>
        <w:rPr>
          <w:lang w:bidi="en-US"/>
        </w:rPr>
      </w:pPr>
      <w:r>
        <w:rPr>
          <w:lang w:bidi="en-US"/>
        </w:rPr>
        <w:t>Teller, Henry</w:t>
      </w:r>
    </w:p>
    <w:p w:rsidR="00F1361A" w:rsidRDefault="00F1361A" w:rsidP="00461861">
      <w:r>
        <w:t>Turner, Frederick Jackson</w:t>
      </w:r>
    </w:p>
    <w:p w:rsidR="00F1361A" w:rsidRDefault="00F1361A" w:rsidP="00461861">
      <w:pPr>
        <w:rPr>
          <w:lang w:bidi="en-US"/>
        </w:rPr>
      </w:pPr>
      <w:r>
        <w:rPr>
          <w:lang w:bidi="en-US"/>
        </w:rPr>
        <w:t>Washington, Booker T.</w:t>
      </w:r>
    </w:p>
    <w:p w:rsidR="00F1361A" w:rsidRDefault="00F1361A" w:rsidP="00461861">
      <w:pPr>
        <w:rPr>
          <w:lang w:bidi="en-US"/>
        </w:rPr>
      </w:pPr>
      <w:r>
        <w:rPr>
          <w:lang w:bidi="en-US"/>
        </w:rPr>
        <w:t>Wood, Leonard</w:t>
      </w:r>
    </w:p>
    <w:p w:rsidR="007E5228" w:rsidRDefault="007E5228"/>
    <w:p w:rsidR="007E5228" w:rsidRPr="007E5228" w:rsidRDefault="007E5228">
      <w:pPr>
        <w:rPr>
          <w:b/>
        </w:rPr>
      </w:pPr>
      <w:r w:rsidRPr="007E5228">
        <w:rPr>
          <w:b/>
        </w:rPr>
        <w:t>Review Questions</w:t>
      </w:r>
    </w:p>
    <w:p w:rsidR="007E5228" w:rsidRDefault="001641C3" w:rsidP="00295777">
      <w:pPr>
        <w:pStyle w:val="ListParagraph"/>
        <w:numPr>
          <w:ilvl w:val="0"/>
          <w:numId w:val="3"/>
        </w:numPr>
      </w:pPr>
      <w:r>
        <w:t>How did Europeans engage with Asia and Africa in the late nineteenth century?</w:t>
      </w:r>
    </w:p>
    <w:p w:rsidR="00295777" w:rsidRDefault="001641C3" w:rsidP="00295777">
      <w:pPr>
        <w:pStyle w:val="ListParagraph"/>
        <w:numPr>
          <w:ilvl w:val="0"/>
          <w:numId w:val="3"/>
        </w:numPr>
      </w:pPr>
      <w:r>
        <w:t>How did the United States acquire Hawaii?</w:t>
      </w:r>
    </w:p>
    <w:p w:rsidR="007778A6" w:rsidRDefault="001641C3" w:rsidP="00295777">
      <w:pPr>
        <w:pStyle w:val="ListParagraph"/>
        <w:numPr>
          <w:ilvl w:val="0"/>
          <w:numId w:val="3"/>
        </w:numPr>
      </w:pPr>
      <w:r>
        <w:t>What explains the enthusiasm for war against Spain amongst Americans in 1898?</w:t>
      </w:r>
    </w:p>
    <w:p w:rsidR="002945C1" w:rsidRDefault="001641C3" w:rsidP="00295777">
      <w:pPr>
        <w:pStyle w:val="ListParagraph"/>
        <w:numPr>
          <w:ilvl w:val="0"/>
          <w:numId w:val="3"/>
        </w:numPr>
      </w:pPr>
      <w:r>
        <w:t xml:space="preserve">On what grounds </w:t>
      </w:r>
      <w:r w:rsidR="002C17B8">
        <w:t>were</w:t>
      </w:r>
      <w:r>
        <w:t xml:space="preserve"> anti-imperialists opposed</w:t>
      </w:r>
      <w:r w:rsidR="009C35CA">
        <w:t xml:space="preserve"> to</w:t>
      </w:r>
      <w:r>
        <w:t xml:space="preserve"> the annexation of the Philippines?</w:t>
      </w:r>
    </w:p>
    <w:p w:rsidR="007A14BD" w:rsidRDefault="001641C3" w:rsidP="00295777">
      <w:pPr>
        <w:pStyle w:val="ListParagraph"/>
        <w:numPr>
          <w:ilvl w:val="0"/>
          <w:numId w:val="3"/>
        </w:numPr>
      </w:pPr>
      <w:r>
        <w:t>What distinguished the American approach to China from that of the European powers?</w:t>
      </w:r>
    </w:p>
    <w:p w:rsidR="00295777" w:rsidRDefault="00295777"/>
    <w:p w:rsidR="007E5228" w:rsidRPr="007E5228" w:rsidRDefault="007E5228">
      <w:pPr>
        <w:rPr>
          <w:b/>
        </w:rPr>
      </w:pPr>
      <w:r w:rsidRPr="007E5228">
        <w:rPr>
          <w:b/>
        </w:rPr>
        <w:t>Lecture and Discussion Topics</w:t>
      </w:r>
    </w:p>
    <w:p w:rsidR="00295777" w:rsidRDefault="001641C3" w:rsidP="00F40837">
      <w:pPr>
        <w:pStyle w:val="ListParagraph"/>
        <w:numPr>
          <w:ilvl w:val="0"/>
          <w:numId w:val="2"/>
        </w:numPr>
      </w:pPr>
      <w:r>
        <w:t>Discuss the economic and social origins for the American thirst for empire in the late nineteenth century.</w:t>
      </w:r>
    </w:p>
    <w:p w:rsidR="007E5228" w:rsidRDefault="0034734B" w:rsidP="00F40837">
      <w:pPr>
        <w:pStyle w:val="ListParagraph"/>
        <w:numPr>
          <w:ilvl w:val="0"/>
          <w:numId w:val="2"/>
        </w:numPr>
      </w:pPr>
      <w:r>
        <w:t>Assess both sides of</w:t>
      </w:r>
      <w:r w:rsidR="001641C3">
        <w:t xml:space="preserve"> the </w:t>
      </w:r>
      <w:r>
        <w:t>debate over empire in the wake of the annexation of the Philippines.</w:t>
      </w:r>
    </w:p>
    <w:p w:rsidR="002945C1" w:rsidRDefault="0034734B" w:rsidP="0034734B">
      <w:pPr>
        <w:pStyle w:val="ListParagraph"/>
        <w:numPr>
          <w:ilvl w:val="0"/>
          <w:numId w:val="2"/>
        </w:numPr>
      </w:pPr>
      <w:r>
        <w:t>Explain how the United States came to possess the canal zone in Panama.</w:t>
      </w:r>
    </w:p>
    <w:p w:rsidR="00A80EF2" w:rsidRDefault="0034734B" w:rsidP="00F40837">
      <w:pPr>
        <w:pStyle w:val="ListParagraph"/>
        <w:numPr>
          <w:ilvl w:val="0"/>
          <w:numId w:val="2"/>
        </w:numPr>
      </w:pPr>
      <w:r>
        <w:t>Discuss the reality of the American-Philippine War and compare it to the goals with which the United States entered the war against Spain.</w:t>
      </w:r>
    </w:p>
    <w:p w:rsidR="001F4B70" w:rsidRDefault="0034734B" w:rsidP="00F40837">
      <w:pPr>
        <w:pStyle w:val="ListParagraph"/>
        <w:numPr>
          <w:ilvl w:val="0"/>
          <w:numId w:val="2"/>
        </w:numPr>
      </w:pPr>
      <w:r>
        <w:t>Compare and contrast the foreign diplomacies of Roosevelt and Taft.</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34734B" w:rsidRPr="002C17B8" w:rsidRDefault="0034734B" w:rsidP="0034734B">
      <w:pPr>
        <w:pStyle w:val="PlainText"/>
        <w:jc w:val="both"/>
        <w:rPr>
          <w:rFonts w:ascii="Times New Roman" w:hAnsi="Times New Roman" w:cs="Times New Roman"/>
          <w:sz w:val="24"/>
          <w:szCs w:val="24"/>
        </w:rPr>
      </w:pPr>
      <w:r w:rsidRPr="002C17B8">
        <w:rPr>
          <w:rFonts w:ascii="Times New Roman" w:hAnsi="Times New Roman" w:cs="Times New Roman"/>
          <w:sz w:val="24"/>
          <w:szCs w:val="24"/>
        </w:rPr>
        <w:t xml:space="preserve">Azuma, Eiichiro. </w:t>
      </w:r>
      <w:r w:rsidRPr="002C17B8">
        <w:rPr>
          <w:rFonts w:ascii="Times New Roman" w:hAnsi="Times New Roman" w:cs="Times New Roman"/>
          <w:i/>
          <w:sz w:val="24"/>
          <w:szCs w:val="24"/>
        </w:rPr>
        <w:t>Between Two Empires: Race, History, and Transnationalism in Japanese America</w:t>
      </w:r>
      <w:r w:rsidRPr="002C17B8">
        <w:rPr>
          <w:rFonts w:ascii="Times New Roman" w:hAnsi="Times New Roman" w:cs="Times New Roman"/>
          <w:sz w:val="24"/>
          <w:szCs w:val="24"/>
        </w:rPr>
        <w:t>. 2005. This study probes the complexities of prewar Japanese America to show how Japanese in America held an in-between space between the United States and the empire of Japan, between American nationality and Japanese racial identity.</w:t>
      </w:r>
    </w:p>
    <w:p w:rsidR="0034734B" w:rsidRPr="002C17B8" w:rsidRDefault="0034734B" w:rsidP="0034734B">
      <w:pPr>
        <w:pStyle w:val="PlainText"/>
        <w:jc w:val="both"/>
        <w:rPr>
          <w:rFonts w:ascii="Times New Roman" w:hAnsi="Times New Roman" w:cs="Times New Roman"/>
          <w:sz w:val="24"/>
          <w:szCs w:val="24"/>
        </w:rPr>
      </w:pPr>
    </w:p>
    <w:p w:rsidR="0034734B" w:rsidRPr="002C17B8" w:rsidRDefault="0034734B" w:rsidP="0034734B">
      <w:pPr>
        <w:pStyle w:val="PlainText"/>
        <w:jc w:val="both"/>
        <w:rPr>
          <w:rFonts w:ascii="Times New Roman" w:hAnsi="Times New Roman" w:cs="Times New Roman"/>
          <w:sz w:val="24"/>
          <w:szCs w:val="24"/>
        </w:rPr>
      </w:pPr>
      <w:r w:rsidRPr="002C17B8">
        <w:rPr>
          <w:rFonts w:ascii="Times New Roman" w:hAnsi="Times New Roman" w:cs="Times New Roman"/>
          <w:sz w:val="24"/>
          <w:szCs w:val="24"/>
        </w:rPr>
        <w:t xml:space="preserve">Harris, Susan K., </w:t>
      </w:r>
      <w:r w:rsidRPr="002C17B8">
        <w:rPr>
          <w:rFonts w:ascii="Times New Roman" w:hAnsi="Times New Roman" w:cs="Times New Roman"/>
          <w:i/>
          <w:sz w:val="24"/>
          <w:szCs w:val="24"/>
        </w:rPr>
        <w:t>God's Arbiters: Americans and the Philippines, 1898-1902</w:t>
      </w:r>
      <w:r w:rsidRPr="002C17B8">
        <w:rPr>
          <w:rFonts w:ascii="Times New Roman" w:hAnsi="Times New Roman" w:cs="Times New Roman"/>
          <w:sz w:val="24"/>
          <w:szCs w:val="24"/>
        </w:rPr>
        <w:t>. 2011. The U.S. liberation of the Philippines from Spanish rule in 1898 was hailed as a moral victory. But should the U.S. annex the archipelago? The disputants did agree on one poi</w:t>
      </w:r>
      <w:r w:rsidR="002C17B8">
        <w:rPr>
          <w:rFonts w:ascii="Times New Roman" w:hAnsi="Times New Roman" w:cs="Times New Roman"/>
          <w:sz w:val="24"/>
          <w:szCs w:val="24"/>
        </w:rPr>
        <w:t>nt: that the United States were</w:t>
      </w:r>
      <w:r w:rsidRPr="002C17B8">
        <w:rPr>
          <w:rFonts w:ascii="Times New Roman" w:hAnsi="Times New Roman" w:cs="Times New Roman"/>
          <w:sz w:val="24"/>
          <w:szCs w:val="24"/>
        </w:rPr>
        <w:t xml:space="preserve"> "God's arbiters," a civilizing force with a righteous role to play on the world stage. </w:t>
      </w:r>
    </w:p>
    <w:p w:rsidR="0034734B" w:rsidRPr="002C17B8" w:rsidRDefault="0034734B" w:rsidP="0034734B">
      <w:pPr>
        <w:pStyle w:val="PlainText"/>
        <w:jc w:val="both"/>
        <w:rPr>
          <w:rFonts w:ascii="Times New Roman" w:hAnsi="Times New Roman" w:cs="Times New Roman"/>
          <w:sz w:val="24"/>
          <w:szCs w:val="24"/>
        </w:rPr>
      </w:pPr>
    </w:p>
    <w:p w:rsidR="0034734B" w:rsidRPr="002C17B8" w:rsidRDefault="0034734B" w:rsidP="0034734B">
      <w:pPr>
        <w:pStyle w:val="PlainText"/>
        <w:jc w:val="both"/>
        <w:rPr>
          <w:rFonts w:ascii="Times New Roman" w:hAnsi="Times New Roman" w:cs="Times New Roman"/>
          <w:sz w:val="24"/>
          <w:szCs w:val="24"/>
        </w:rPr>
      </w:pPr>
      <w:r w:rsidRPr="002C17B8">
        <w:rPr>
          <w:rFonts w:ascii="Times New Roman" w:hAnsi="Times New Roman" w:cs="Times New Roman"/>
          <w:sz w:val="24"/>
          <w:szCs w:val="24"/>
        </w:rPr>
        <w:t xml:space="preserve">Herring, George C., </w:t>
      </w:r>
      <w:r w:rsidRPr="002C17B8">
        <w:rPr>
          <w:rFonts w:ascii="Times New Roman" w:hAnsi="Times New Roman" w:cs="Times New Roman"/>
          <w:i/>
          <w:sz w:val="24"/>
          <w:szCs w:val="24"/>
        </w:rPr>
        <w:t>From Colony to Superpower: U.S. Foreign Relations since 1776.</w:t>
      </w:r>
      <w:r w:rsidRPr="002C17B8">
        <w:rPr>
          <w:rFonts w:ascii="Times New Roman" w:hAnsi="Times New Roman" w:cs="Times New Roman"/>
          <w:sz w:val="24"/>
          <w:szCs w:val="24"/>
        </w:rPr>
        <w:t xml:space="preserve"> 2011. Herring illuminates the central importance of foreign relations to the existence and survival of the nation, and highlights its ongoing impact on the lives of ordinary citizens.</w:t>
      </w:r>
    </w:p>
    <w:p w:rsidR="00363E53" w:rsidRPr="002C17B8" w:rsidRDefault="00363E53"/>
    <w:sectPr w:rsidR="00363E53" w:rsidRPr="002C17B8"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165C77"/>
    <w:multiLevelType w:val="hybridMultilevel"/>
    <w:tmpl w:val="2326D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5A1B0A"/>
    <w:multiLevelType w:val="hybridMultilevel"/>
    <w:tmpl w:val="C9E28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2"/>
  </w:num>
  <w:num w:numId="5">
    <w:abstractNumId w:val="0"/>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A4DDB1A6-52B4-48B7-A102-389685B5DDB1}"/>
    <w:docVar w:name="dgnword-eventsink" w:val="73481696"/>
  </w:docVars>
  <w:rsids>
    <w:rsidRoot w:val="007E5228"/>
    <w:rsid w:val="00005442"/>
    <w:rsid w:val="00011F28"/>
    <w:rsid w:val="00064D4D"/>
    <w:rsid w:val="00082510"/>
    <w:rsid w:val="000C6902"/>
    <w:rsid w:val="00100AE5"/>
    <w:rsid w:val="00100D73"/>
    <w:rsid w:val="00137896"/>
    <w:rsid w:val="001641C3"/>
    <w:rsid w:val="00195E87"/>
    <w:rsid w:val="0019727E"/>
    <w:rsid w:val="001C2579"/>
    <w:rsid w:val="001E76E6"/>
    <w:rsid w:val="001F4B70"/>
    <w:rsid w:val="0020052F"/>
    <w:rsid w:val="00201D9D"/>
    <w:rsid w:val="00220E1D"/>
    <w:rsid w:val="00241E04"/>
    <w:rsid w:val="0028074F"/>
    <w:rsid w:val="002945C1"/>
    <w:rsid w:val="00295777"/>
    <w:rsid w:val="002A5DE6"/>
    <w:rsid w:val="002C069B"/>
    <w:rsid w:val="002C17B8"/>
    <w:rsid w:val="002F63D1"/>
    <w:rsid w:val="00310988"/>
    <w:rsid w:val="0033655B"/>
    <w:rsid w:val="0034734B"/>
    <w:rsid w:val="0035158C"/>
    <w:rsid w:val="00355511"/>
    <w:rsid w:val="00363E53"/>
    <w:rsid w:val="00373033"/>
    <w:rsid w:val="003A06FD"/>
    <w:rsid w:val="003D12E4"/>
    <w:rsid w:val="0042205F"/>
    <w:rsid w:val="004220D3"/>
    <w:rsid w:val="00442DFC"/>
    <w:rsid w:val="004439BF"/>
    <w:rsid w:val="00455678"/>
    <w:rsid w:val="00461861"/>
    <w:rsid w:val="004673EB"/>
    <w:rsid w:val="004707EC"/>
    <w:rsid w:val="005010BD"/>
    <w:rsid w:val="0052613A"/>
    <w:rsid w:val="005D253B"/>
    <w:rsid w:val="00602117"/>
    <w:rsid w:val="00620913"/>
    <w:rsid w:val="0065749C"/>
    <w:rsid w:val="006A099B"/>
    <w:rsid w:val="006B2D55"/>
    <w:rsid w:val="00713BDC"/>
    <w:rsid w:val="00743555"/>
    <w:rsid w:val="00770B22"/>
    <w:rsid w:val="00774888"/>
    <w:rsid w:val="007778A6"/>
    <w:rsid w:val="007A14BD"/>
    <w:rsid w:val="007C391B"/>
    <w:rsid w:val="007C58BB"/>
    <w:rsid w:val="007E5228"/>
    <w:rsid w:val="00801168"/>
    <w:rsid w:val="00814106"/>
    <w:rsid w:val="008167E1"/>
    <w:rsid w:val="00817AFB"/>
    <w:rsid w:val="00820077"/>
    <w:rsid w:val="00821848"/>
    <w:rsid w:val="008E7164"/>
    <w:rsid w:val="009217F9"/>
    <w:rsid w:val="00954AC1"/>
    <w:rsid w:val="00970548"/>
    <w:rsid w:val="009847C6"/>
    <w:rsid w:val="00993D62"/>
    <w:rsid w:val="009A2FCA"/>
    <w:rsid w:val="009C35CA"/>
    <w:rsid w:val="009D3B95"/>
    <w:rsid w:val="00A42CEF"/>
    <w:rsid w:val="00A47CD5"/>
    <w:rsid w:val="00A51587"/>
    <w:rsid w:val="00A80EF2"/>
    <w:rsid w:val="00A851A2"/>
    <w:rsid w:val="00B27189"/>
    <w:rsid w:val="00B33275"/>
    <w:rsid w:val="00B45FA7"/>
    <w:rsid w:val="00B84F79"/>
    <w:rsid w:val="00B97F21"/>
    <w:rsid w:val="00BF29BE"/>
    <w:rsid w:val="00C03132"/>
    <w:rsid w:val="00C073D1"/>
    <w:rsid w:val="00C2192E"/>
    <w:rsid w:val="00C27850"/>
    <w:rsid w:val="00C47363"/>
    <w:rsid w:val="00C80334"/>
    <w:rsid w:val="00CB1980"/>
    <w:rsid w:val="00D23309"/>
    <w:rsid w:val="00D55815"/>
    <w:rsid w:val="00DD23F6"/>
    <w:rsid w:val="00DE7D4F"/>
    <w:rsid w:val="00E22B4D"/>
    <w:rsid w:val="00E32BC0"/>
    <w:rsid w:val="00E348C8"/>
    <w:rsid w:val="00E65324"/>
    <w:rsid w:val="00EA4ED4"/>
    <w:rsid w:val="00EC0155"/>
    <w:rsid w:val="00EE159E"/>
    <w:rsid w:val="00EE4F18"/>
    <w:rsid w:val="00EF5AE4"/>
    <w:rsid w:val="00F1044F"/>
    <w:rsid w:val="00F1361A"/>
    <w:rsid w:val="00F40837"/>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semiHidden/>
    <w:unhideWhenUsed/>
    <w:rsid w:val="0034734B"/>
    <w:rPr>
      <w:rFonts w:ascii="Calibri" w:hAnsi="Calibri" w:cstheme="minorBidi"/>
      <w:sz w:val="22"/>
      <w:szCs w:val="21"/>
    </w:rPr>
  </w:style>
  <w:style w:type="character" w:customStyle="1" w:styleId="PlainTextChar">
    <w:name w:val="Plain Text Char"/>
    <w:basedOn w:val="DefaultParagraphFont"/>
    <w:link w:val="PlainText"/>
    <w:uiPriority w:val="99"/>
    <w:semiHidden/>
    <w:rsid w:val="0034734B"/>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semiHidden/>
    <w:unhideWhenUsed/>
    <w:rsid w:val="0034734B"/>
    <w:rPr>
      <w:rFonts w:ascii="Calibri" w:hAnsi="Calibri" w:cstheme="minorBidi"/>
      <w:sz w:val="22"/>
      <w:szCs w:val="21"/>
    </w:rPr>
  </w:style>
  <w:style w:type="character" w:customStyle="1" w:styleId="PlainTextChar">
    <w:name w:val="Plain Text Char"/>
    <w:basedOn w:val="DefaultParagraphFont"/>
    <w:link w:val="PlainText"/>
    <w:uiPriority w:val="99"/>
    <w:semiHidden/>
    <w:rsid w:val="0034734B"/>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385251023">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1903</Words>
  <Characters>10469</Characters>
  <Application>Microsoft Macintosh Word</Application>
  <DocSecurity>0</DocSecurity>
  <Lines>615</Lines>
  <Paragraphs>402</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2012-01-19T15:57:00Z</dcterms:created>
  <dcterms:modified xsi:type="dcterms:W3CDTF">2012-01-19T15:57:00Z</dcterms:modified>
</cp:coreProperties>
</file>