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tLeast" w:line="480" w:before="0" w:after="0"/>
        <w:ind w:left="0" w:right="0" w:hanging="0"/>
        <w:jc w:val="both"/>
        <w:rPr>
          <w:rFonts w:eastAsia="ISO Latin Nr 1" w:cs="ISO Latin Nr 1" w:ascii="ISO Latin Nr 1" w:hAnsi="ISO Latin Nr 1"/>
          <w:color w:val="000000"/>
          <w:sz w:val="24"/>
          <w:szCs w:val="24"/>
        </w:rPr>
      </w:pPr>
      <w:r>
        <w:rPr>
          <w:rFonts w:eastAsia="ISO Latin Nr 1" w:cs="ISO Latin Nr 1" w:ascii="ISO Latin Nr 1" w:hAnsi="ISO Latin Nr 1"/>
          <w:color w:val="000000"/>
          <w:sz w:val="24"/>
          <w:szCs w:val="24"/>
        </w:rPr>
        <w:t>Lynne is a very self-motivated student.  Her ability to comprehend the subject matter far beneath the superficial objective level is encouraging and has helped to rank her as one of the very top students in my class.  Her sound sense of reason and confident articulation of her ideas has reiterated her position of leadership in classroom discussions and her success in waging debates.  Lynne is a member of the National Honor Society at Fullerton High School, an organization which promotes community service and recognizes those who volunteer their talents on others' behalf.  I consider Lynne to be a prime candidate for success in her continuing education and any future career she chooses.</w:t>
      </w:r>
    </w:p>
    <w:sectPr>
      <w:type w:val="nextPage"/>
      <w:pgSz w:w="12240" w:h="15840"/>
      <w:pgMar w:left="1800" w:right="1080" w:header="0" w:top="1440" w:footer="0" w:bottom="720"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ISO Latin Nr 1">
    <w:charset w:val="01"/>
    <w:family w:val="auto"/>
    <w:pitch w:val="default"/>
  </w:font>
</w:fonts>
</file>

<file path=word/settings.xml><?xml version="1.0" encoding="utf-8"?>
<w:settings xmlns:w="http://schemas.openxmlformats.org/wordprocessingml/2006/main">
  <w:zoom w:percent="120"/>
  <w:defaultTabStop w:val="720"/>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val="false"/>
      <w:suppressAutoHyphens w:val="true"/>
    </w:pPr>
    <w:rPr>
      <w:rFonts w:ascii="Liberation Serif" w:hAnsi="Liberation Serif" w:eastAsia="Arial Unicode MS" w:cs="Arial Unicode MS"/>
      <w:color w:val="auto"/>
      <w:sz w:val="24"/>
      <w:szCs w:val="24"/>
      <w:lang w:val="en-US" w:eastAsia="zh-CN" w:bidi="hi-IN"/>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 w:type="paragraph" w:styleId="TableContents">
    <w:name w:val="Table Contents"/>
    <w:basedOn w:val="TextBody"/>
    <w:pPr/>
    <w:rPr/>
  </w:style>
  <w:style w:type="paragraph" w:styleId="TableHeading">
    <w:name w:val="Table Heading"/>
    <w:basedOn w:val="TableContent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en-US</dc:language>
  <cp:revision>0</cp:revision>
</cp:coreProperties>
</file>