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media/image2.emf" ContentType="image/x-emf"/>
  <Override PartName="/word/media/image1.pct" ContentType="image/x-pict"/>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drawing>
          <wp:inline distT="0" distB="0" distL="0" distR="0">
            <wp:extent cx="7759700" cy="2349500"/>
            <wp:effectExtent l="0" t="0" r="0" b="0"/>
            <wp:docPr id="0"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2"/>
                    <a:stretch>
                      <a:fillRect/>
                    </a:stretch>
                  </pic:blipFill>
                  <pic:spPr bwMode="auto">
                    <a:xfrm>
                      <a:off x="0" y="0"/>
                      <a:ext cx="7759700" cy="2349500"/>
                    </a:xfrm>
                    <a:prstGeom prst="rect">
                      <a:avLst/>
                    </a:prstGeom>
                    <a:noFill/>
                    <a:ln w="9525">
                      <a:noFill/>
                      <a:miter lim="800000"/>
                      <a:headEnd/>
                      <a:tailEnd/>
                    </a:ln>
                  </pic:spPr>
                </pic:pic>
              </a:graphicData>
            </a:graphic>
          </wp:inline>
        </w:drawing>
      </w:r>
    </w:p>
    <w:p>
      <w:pPr>
        <w:pStyle w:val="Normal"/>
        <w:spacing w:lineRule="auto" w:line="24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March 21, 1993</w:t>
      </w:r>
    </w:p>
    <w:p>
      <w:pPr>
        <w:pStyle w:val="Normal"/>
        <w:spacing w:lineRule="auto" w:line="24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Dr. Lawrence DeGraaf</w:t>
      </w:r>
    </w:p>
    <w:p>
      <w:pPr>
        <w:pStyle w:val="Normal"/>
        <w:spacing w:lineRule="auto" w:line="24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History Department</w:t>
      </w:r>
    </w:p>
    <w:p>
      <w:pPr>
        <w:pStyle w:val="Normal"/>
        <w:spacing w:lineRule="auto" w:line="24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California State University at Fullerton</w:t>
      </w:r>
    </w:p>
    <w:p>
      <w:pPr>
        <w:pStyle w:val="Normal"/>
        <w:spacing w:lineRule="auto" w:line="24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Fullerton, CA   92631</w:t>
      </w:r>
    </w:p>
    <w:p>
      <w:pPr>
        <w:pStyle w:val="Normal"/>
        <w:spacing w:lineRule="auto" w:line="24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Dear Dr. DeGraaf:</w:t>
      </w:r>
    </w:p>
    <w:p>
      <w:pPr>
        <w:pStyle w:val="Normal"/>
        <w:spacing w:lineRule="auto" w:line="24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It was a pleasure speaking to you several days ago about our proposed</w:t>
      </w:r>
      <w:r>
        <w:rPr>
          <w:rFonts w:eastAsia="Palatino" w:cs="Palatino" w:ascii="Palatino" w:hAnsi="Palatino"/>
          <w:b/>
          <w:bCs/>
          <w:color w:val="000000"/>
          <w:sz w:val="24"/>
          <w:szCs w:val="24"/>
        </w:rPr>
        <w:t xml:space="preserve"> </w:t>
      </w:r>
      <w:r>
        <w:rPr>
          <w:rFonts w:eastAsia="Times New Roman" w:cs="Times New Roman" w:ascii="Times New Roman" w:hAnsi="Times New Roman"/>
          <w:b/>
          <w:bCs/>
          <w:color w:val="000000"/>
          <w:sz w:val="24"/>
          <w:szCs w:val="24"/>
        </w:rPr>
        <w:t>Reasoning Tools</w:t>
      </w:r>
      <w:r>
        <w:rPr>
          <w:rFonts w:eastAsia="Times New Roman" w:cs="Times New Roman" w:ascii="Times New Roman" w:hAnsi="Times New Roman"/>
          <w:color w:val="000000"/>
          <w:sz w:val="24"/>
          <w:szCs w:val="24"/>
        </w:rPr>
        <w:t xml:space="preserve"> </w:t>
      </w:r>
      <w:r>
        <w:rPr>
          <w:rFonts w:eastAsia="Palatino" w:cs="Palatino" w:ascii="Palatino" w:hAnsi="Palatino"/>
          <w:color w:val="000000"/>
          <w:sz w:val="24"/>
          <w:szCs w:val="24"/>
        </w:rPr>
        <w:t>project.  Your expertise will greatly strengthen our instructional materials development team, and working with someone who dedicates much time to the study of history encourages us that our project will succeed.</w:t>
      </w:r>
    </w:p>
    <w:p>
      <w:pPr>
        <w:pStyle w:val="Normal"/>
        <w:spacing w:lineRule="auto" w:line="36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We look forward to meeting and working with other members of your department should the U.S. Department of Education accept our “Fund for Innovation in Education” grant request.  Please allow us to highlight the key components of our proposal.  The federal authorizing statute gives invitational priority to:</w:t>
      </w:r>
    </w:p>
    <w:p>
      <w:pPr>
        <w:pStyle w:val="Normal"/>
        <w:spacing w:lineRule="auto" w:line="24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960" w:right="1100" w:hanging="0"/>
        <w:jc w:val="left"/>
        <w:rPr>
          <w:rFonts w:eastAsia="Palatino" w:cs="Palatino" w:ascii="Palatino" w:hAnsi="Palatino"/>
          <w:color w:val="000000"/>
          <w:sz w:val="24"/>
          <w:szCs w:val="24"/>
        </w:rPr>
      </w:pPr>
      <w:r>
        <w:rPr>
          <w:rFonts w:eastAsia="Palatino" w:cs="Palatino" w:ascii="Palatino" w:hAnsi="Palatino"/>
          <w:color w:val="000000"/>
          <w:sz w:val="24"/>
          <w:szCs w:val="24"/>
        </w:rPr>
        <w:t>projects that develop new and advanced computer software and supporting instructional materials designed specifically for teaching one or more of the following core subjects:  math, science, history, the arts, civics, geography, foreign languages, and English.</w:t>
      </w:r>
    </w:p>
    <w:p>
      <w:pPr>
        <w:pStyle w:val="Normal"/>
        <w:spacing w:lineRule="auto" w:line="240" w:before="0" w:after="0"/>
        <w:ind w:left="1960" w:right="110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960" w:right="110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440" w:right="1100" w:hanging="0"/>
        <w:jc w:val="left"/>
        <w:rPr>
          <w:rFonts w:eastAsia="Palatino" w:cs="Palatino" w:ascii="Palatino" w:hAnsi="Palatino"/>
          <w:color w:val="000000"/>
          <w:sz w:val="24"/>
          <w:szCs w:val="24"/>
        </w:rPr>
      </w:pPr>
      <w:r>
        <w:rPr>
          <w:rFonts w:eastAsia="Palatino" w:cs="Palatino" w:ascii="Palatino" w:hAnsi="Palatino"/>
          <w:color w:val="000000"/>
          <w:sz w:val="24"/>
          <w:szCs w:val="24"/>
        </w:rPr>
        <w:t>Accordingly, the goal of the</w:t>
      </w:r>
      <w:r>
        <w:rPr>
          <w:rFonts w:eastAsia="Times New Roman" w:cs="Times New Roman" w:ascii="Times New Roman" w:hAnsi="Times New Roman"/>
          <w:b/>
          <w:bCs/>
          <w:color w:val="000000"/>
          <w:sz w:val="24"/>
          <w:szCs w:val="24"/>
        </w:rPr>
        <w:t xml:space="preserve"> Reasoning Tools</w:t>
      </w:r>
      <w:r>
        <w:rPr>
          <w:rFonts w:eastAsia="Palatino" w:cs="Palatino" w:ascii="Palatino" w:hAnsi="Palatino"/>
          <w:color w:val="000000"/>
          <w:sz w:val="24"/>
          <w:szCs w:val="24"/>
        </w:rPr>
        <w:t xml:space="preserve"> project is to improve student reading, writing, and critical thinking skills by integrating interactive computer-based instructional materials into the geography, world history, and U.S. history curriculum.</w:t>
      </w:r>
    </w:p>
    <w:p>
      <w:pPr>
        <w:pStyle w:val="Normal"/>
        <w:spacing w:lineRule="auto" w:line="240" w:before="0" w:after="0"/>
        <w:ind w:left="1440" w:right="110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440" w:right="110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440" w:right="110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440" w:right="110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440" w:right="110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440" w:right="110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440" w:right="110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440" w:right="1100" w:hanging="0"/>
        <w:jc w:val="left"/>
        <w:rPr>
          <w:rFonts w:eastAsia="Palatino" w:cs="Palatino" w:ascii="Palatino" w:hAnsi="Palatino"/>
          <w:color w:val="000000"/>
          <w:sz w:val="24"/>
          <w:szCs w:val="24"/>
        </w:rPr>
      </w:pPr>
      <w:r>
        <w:rPr>
          <w:rFonts w:eastAsia="Palatino" w:cs="Palatino" w:ascii="Palatino" w:hAnsi="Palatino"/>
          <w:color w:val="000000"/>
          <w:sz w:val="24"/>
          <w:szCs w:val="24"/>
        </w:rPr>
        <w:t xml:space="preserve">Our efforts will be directed toward three main objectives: </w:t>
      </w:r>
    </w:p>
    <w:p>
      <w:pPr>
        <w:pStyle w:val="Normal"/>
        <w:spacing w:lineRule="auto" w:line="240" w:before="0" w:after="0"/>
        <w:ind w:left="1780" w:right="124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2360" w:right="880" w:hanging="440"/>
        <w:jc w:val="left"/>
        <w:rPr>
          <w:rFonts w:eastAsia="Palatino" w:cs="Palatino" w:ascii="Palatino" w:hAnsi="Palatino"/>
          <w:color w:val="000000"/>
          <w:sz w:val="24"/>
          <w:szCs w:val="24"/>
        </w:rPr>
      </w:pPr>
      <w:r>
        <w:rPr>
          <w:rFonts w:eastAsia="Palatino" w:cs="Palatino" w:ascii="Palatino" w:hAnsi="Palatino"/>
          <w:color w:val="000000"/>
          <w:sz w:val="24"/>
          <w:szCs w:val="24"/>
        </w:rPr>
        <w:t>1.  To expand, strengthen, and distribute cost-free and adaptable computer-based education resources and supporting instructional materials for history and geography.</w:t>
      </w:r>
    </w:p>
    <w:p>
      <w:pPr>
        <w:pStyle w:val="Normal"/>
        <w:spacing w:lineRule="auto" w:line="240" w:before="0" w:after="0"/>
        <w:ind w:left="2360" w:right="880" w:hanging="440"/>
        <w:jc w:val="left"/>
        <w:rPr>
          <w:rFonts w:eastAsia="Palatino" w:cs="Palatino" w:ascii="Palatino" w:hAnsi="Palatino"/>
          <w:color w:val="000000"/>
          <w:sz w:val="24"/>
          <w:szCs w:val="24"/>
        </w:rPr>
      </w:pPr>
      <w:r>
        <w:rPr>
          <w:rFonts w:eastAsia="Palatino" w:cs="Palatino" w:ascii="Palatino" w:hAnsi="Palatino"/>
          <w:color w:val="000000"/>
          <w:sz w:val="24"/>
          <w:szCs w:val="24"/>
        </w:rPr>
        <w:t xml:space="preserve">2.  To improve teachers’ integration of computer-based instructional materials and methods into the history and geography curriculum. </w:t>
      </w:r>
    </w:p>
    <w:p>
      <w:pPr>
        <w:pStyle w:val="Normal"/>
        <w:spacing w:lineRule="auto" w:line="240" w:before="0" w:after="0"/>
        <w:ind w:left="2360" w:right="880" w:hanging="440"/>
        <w:jc w:val="left"/>
        <w:rPr>
          <w:rFonts w:eastAsia="Palatino" w:cs="Palatino" w:ascii="Palatino" w:hAnsi="Palatino"/>
          <w:color w:val="000000"/>
          <w:sz w:val="24"/>
          <w:szCs w:val="24"/>
        </w:rPr>
      </w:pPr>
      <w:r>
        <w:rPr>
          <w:rFonts w:eastAsia="Palatino" w:cs="Palatino" w:ascii="Palatino" w:hAnsi="Palatino"/>
          <w:color w:val="000000"/>
          <w:sz w:val="24"/>
          <w:szCs w:val="24"/>
        </w:rPr>
        <w:t>3.  To increase student reading, writing, and critical thinking skills through the study of history and geography.</w:t>
      </w:r>
    </w:p>
    <w:p>
      <w:pPr>
        <w:pStyle w:val="Normal"/>
        <w:spacing w:lineRule="auto" w:line="36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Project success will rely greatly upon your expertise as well as the efforts of other specialists and school personnel.</w:t>
      </w:r>
    </w:p>
    <w:p>
      <w:pPr>
        <w:pStyle w:val="Normal"/>
        <w:spacing w:lineRule="auto" w:line="36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44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080" w:right="880" w:hanging="0"/>
        <w:jc w:val="left"/>
        <w:rPr>
          <w:rFonts w:eastAsia="Palatino" w:cs="Palatino" w:ascii="Palatino" w:hAnsi="Palatino"/>
          <w:color w:val="000000"/>
          <w:sz w:val="24"/>
          <w:szCs w:val="24"/>
          <w:drawing>
            <wp:inline distT="0" distB="0" distL="0" distR="0">
              <wp:extent cx="6289040" cy="4743450"/>
              <wp:effectExtent l="0" t="0" r="0" b="0"/>
              <wp:docPr id="1"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
                      <pic:cNvPicPr>
                        <a:picLocks noChangeAspect="1" noChangeArrowheads="1"/>
                      </pic:cNvPicPr>
                    </pic:nvPicPr>
                    <pic:blipFill>
                      <a:blip r:embed="rId3"/>
                      <a:stretch>
                        <a:fillRect/>
                      </a:stretch>
                    </pic:blipFill>
                    <pic:spPr bwMode="auto">
                      <a:xfrm>
                        <a:off x="0" y="0"/>
                        <a:ext cx="6289040" cy="4743450"/>
                      </a:xfrm>
                      <a:prstGeom prst="rect">
                        <a:avLst/>
                      </a:prstGeom>
                      <a:noFill/>
                      <a:ln w="9525">
                        <a:noFill/>
                        <a:miter lim="800000"/>
                        <a:headEnd/>
                        <a:tailEnd/>
                      </a:ln>
                    </pic:spPr>
                  </pic:pic>
                </a:graphicData>
              </a:graphic>
            </wp:inline>
          </w:drawing>
        </w:rPr>
      </w:pPr>
      <w:r>
        <w:rPr>
          <w:rFonts w:eastAsia="Palatino" w:cs="Palatino" w:ascii="Palatino" w:hAnsi="Palatino"/>
          <w:color w:val="000000"/>
          <w:sz w:val="24"/>
          <w:szCs w:val="24"/>
          <w:drawing>
            <wp:inline distT="0" distB="0" distL="0" distR="0">
              <wp:extent cx="6289040" cy="4743450"/>
              <wp:effectExtent l="0" t="0" r="0" b="0"/>
              <wp:docPr id="1"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
                      <pic:cNvPicPr>
                        <a:picLocks noChangeAspect="1" noChangeArrowheads="1"/>
                      </pic:cNvPicPr>
                    </pic:nvPicPr>
                    <pic:blipFill>
                      <a:blip r:embed="rId3"/>
                      <a:stretch>
                        <a:fillRect/>
                      </a:stretch>
                    </pic:blipFill>
                    <pic:spPr bwMode="auto">
                      <a:xfrm>
                        <a:off x="0" y="0"/>
                        <a:ext cx="6289040" cy="4743450"/>
                      </a:xfrm>
                      <a:prstGeom prst="rect">
                        <a:avLst/>
                      </a:prstGeom>
                      <a:noFill/>
                      <a:ln w="9525">
                        <a:noFill/>
                        <a:miter lim="800000"/>
                        <a:headEnd/>
                        <a:tailEnd/>
                      </a:ln>
                    </pic:spPr>
                  </pic:pic>
                </a:graphicData>
              </a:graphic>
            </wp:inline>
          </w:drawing>
        </w:rPr>
      </w:r>
    </w:p>
    <w:p>
      <w:pPr>
        <w:pStyle w:val="Normal"/>
        <w:spacing w:lineRule="auto" w:line="240" w:before="0" w:after="0"/>
        <w:ind w:left="10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0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0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0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0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0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0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0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0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Plan of operation activities fall into five categories:</w:t>
      </w:r>
    </w:p>
    <w:p>
      <w:pPr>
        <w:pStyle w:val="Normal"/>
        <w:spacing w:lineRule="auto" w:line="240" w:before="0" w:after="0"/>
        <w:ind w:left="17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17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 xml:space="preserve">•  </w:t>
      </w:r>
      <w:r>
        <w:rPr>
          <w:rFonts w:eastAsia="Palatino" w:cs="Palatino" w:ascii="Palatino" w:hAnsi="Palatino"/>
          <w:color w:val="000000"/>
          <w:sz w:val="24"/>
          <w:szCs w:val="24"/>
        </w:rPr>
        <w:t>Develop Software</w:t>
      </w:r>
    </w:p>
    <w:p>
      <w:pPr>
        <w:pStyle w:val="Normal"/>
        <w:spacing w:lineRule="auto" w:line="240" w:before="0" w:after="0"/>
        <w:ind w:left="17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 xml:space="preserve">•  </w:t>
      </w:r>
      <w:r>
        <w:rPr>
          <w:rFonts w:eastAsia="Palatino" w:cs="Palatino" w:ascii="Palatino" w:hAnsi="Palatino"/>
          <w:color w:val="000000"/>
          <w:sz w:val="24"/>
          <w:szCs w:val="24"/>
        </w:rPr>
        <w:t>Train Master Teachers</w:t>
      </w:r>
    </w:p>
    <w:p>
      <w:pPr>
        <w:pStyle w:val="Normal"/>
        <w:spacing w:lineRule="auto" w:line="240" w:before="0" w:after="0"/>
        <w:ind w:left="17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 xml:space="preserve">•  </w:t>
      </w:r>
      <w:r>
        <w:rPr>
          <w:rFonts w:eastAsia="Palatino" w:cs="Palatino" w:ascii="Palatino" w:hAnsi="Palatino"/>
          <w:color w:val="000000"/>
          <w:sz w:val="24"/>
          <w:szCs w:val="24"/>
        </w:rPr>
        <w:t>Test Software</w:t>
      </w:r>
    </w:p>
    <w:p>
      <w:pPr>
        <w:pStyle w:val="Normal"/>
        <w:spacing w:lineRule="auto" w:line="240" w:before="0" w:after="0"/>
        <w:ind w:left="17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 xml:space="preserve">•  </w:t>
      </w:r>
      <w:r>
        <w:rPr>
          <w:rFonts w:eastAsia="Palatino" w:cs="Palatino" w:ascii="Palatino" w:hAnsi="Palatino"/>
          <w:color w:val="000000"/>
          <w:sz w:val="24"/>
          <w:szCs w:val="24"/>
        </w:rPr>
        <w:t>Evaluate Project Success and Student Achievement</w:t>
      </w:r>
    </w:p>
    <w:p>
      <w:pPr>
        <w:pStyle w:val="Normal"/>
        <w:spacing w:lineRule="auto" w:line="240" w:before="0" w:after="0"/>
        <w:ind w:left="17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t xml:space="preserve">•  </w:t>
      </w:r>
      <w:r>
        <w:rPr>
          <w:rFonts w:eastAsia="Palatino" w:cs="Palatino" w:ascii="Palatino" w:hAnsi="Palatino"/>
          <w:color w:val="000000"/>
          <w:sz w:val="24"/>
          <w:szCs w:val="24"/>
        </w:rPr>
        <w:t>Disseminate Software and Project Success</w:t>
      </w:r>
    </w:p>
    <w:p>
      <w:pPr>
        <w:pStyle w:val="Normal"/>
        <w:spacing w:lineRule="auto" w:line="240" w:before="0" w:after="0"/>
        <w:ind w:left="1780" w:right="88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t xml:space="preserve">Grant awards will be announced by September 13, 1993, and upon receipt of funding, first year activities will begin immediately.  We will send a final copy of the </w:t>
      </w:r>
      <w:r>
        <w:rPr>
          <w:rFonts w:eastAsia="Palatino" w:cs="Palatino" w:ascii="Palatino" w:hAnsi="Palatino"/>
          <w:b/>
          <w:bCs/>
          <w:i/>
          <w:iCs/>
          <w:color w:val="000000"/>
          <w:sz w:val="24"/>
          <w:szCs w:val="24"/>
        </w:rPr>
        <w:t>Reasoning Tools</w:t>
      </w:r>
      <w:r>
        <w:rPr>
          <w:rFonts w:eastAsia="Palatino" w:cs="Palatino" w:ascii="Palatino" w:hAnsi="Palatino"/>
          <w:color w:val="000000"/>
          <w:sz w:val="24"/>
          <w:szCs w:val="24"/>
        </w:rPr>
        <w:t xml:space="preserve"> project application to you by March 30, 1993.</w:t>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t>To strengthen our grant application, we would appreciate your letter of reference.  We know well that your time is precious, and so, to help in a small way, we have enclosed a self-addressed stamped envelope.  If we can be of further assistance, please do not hesitate to call us at (714) 447-4571.</w:t>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t xml:space="preserve">The intentions of the </w:t>
      </w:r>
      <w:r>
        <w:rPr>
          <w:rFonts w:eastAsia="Times New Roman" w:cs="Times New Roman" w:ascii="Times New Roman" w:hAnsi="Times New Roman"/>
          <w:b/>
          <w:bCs/>
          <w:color w:val="000000"/>
          <w:sz w:val="24"/>
          <w:szCs w:val="24"/>
        </w:rPr>
        <w:t>Reasoning Tools</w:t>
      </w:r>
      <w:r>
        <w:rPr>
          <w:rFonts w:eastAsia="Times New Roman" w:cs="Times New Roman" w:ascii="Times New Roman" w:hAnsi="Times New Roman"/>
          <w:color w:val="000000"/>
          <w:sz w:val="24"/>
          <w:szCs w:val="24"/>
        </w:rPr>
        <w:t xml:space="preserve"> </w:t>
      </w:r>
      <w:r>
        <w:rPr>
          <w:rFonts w:eastAsia="Palatino" w:cs="Palatino" w:ascii="Palatino" w:hAnsi="Palatino"/>
          <w:color w:val="000000"/>
          <w:sz w:val="24"/>
          <w:szCs w:val="24"/>
        </w:rPr>
        <w:t xml:space="preserve">project are directed solely toward improving student learning and creating a better school;  with your help, we are confident the project will exceed expectations.   </w:t>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t>With Regards,</w:t>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360" w:before="0" w:after="0"/>
        <w:ind w:left="1060" w:right="720" w:hanging="0"/>
        <w:jc w:val="left"/>
        <w:rPr>
          <w:rFonts w:eastAsia="Palatino" w:cs="Palatino" w:ascii="Palatino" w:hAnsi="Palatino"/>
          <w:color w:val="000000"/>
          <w:sz w:val="24"/>
          <w:szCs w:val="24"/>
        </w:rPr>
      </w:pPr>
      <w:r>
        <w:rPr>
          <w:rFonts w:eastAsia="Palatino" w:cs="Palatino" w:ascii="Palatino" w:hAnsi="Palatino"/>
          <w:color w:val="000000"/>
          <w:sz w:val="24"/>
          <w:szCs w:val="24"/>
        </w:rPr>
        <w:t>Joe Escobar</w:t>
        <w:tab/>
        <w:tab/>
        <w:tab/>
      </w:r>
    </w:p>
    <w:sectPr>
      <w:type w:val="nextPage"/>
      <w:pgSz w:w="12240" w:h="15840"/>
      <w:pgMar w:left="14" w:right="14" w:header="0" w:top="14" w:footer="0" w:bottom="80"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Palatino">
    <w:charset w:val="01"/>
    <w:family w:val="auto"/>
    <w:pitch w:val="default"/>
  </w:font>
  <w:font w:name="Times New Roman">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ct"/><Relationship Id="rId3" Type="http://schemas.openxmlformats.org/officeDocument/2006/relationships/image" Target="media/image2.emf"/><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Application>LibreOffice/4.2.2.1$MacOSX_X86_64 LibreOffice_project/3be8cda0bddd8e430d8cda1ebfd581265cca5a0f</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